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41D" w:rsidRPr="00D44A15" w:rsidRDefault="008F641D" w:rsidP="008F641D">
      <w:pPr>
        <w:rPr>
          <w:rFonts w:asciiTheme="majorHAnsi" w:eastAsia="Times New Roman" w:hAnsiTheme="majorHAnsi" w:cstheme="majorHAnsi"/>
          <w:color w:val="222222"/>
          <w:lang w:val="es-ES" w:eastAsia="de-DE"/>
        </w:rPr>
      </w:pPr>
      <w:r w:rsidRPr="00D44A15">
        <w:rPr>
          <w:rFonts w:asciiTheme="majorHAnsi" w:eastAsia="Times New Roman" w:hAnsiTheme="majorHAnsi" w:cstheme="majorHAnsi"/>
          <w:color w:val="222222"/>
          <w:lang w:val="es-ES" w:eastAsia="de-DE"/>
        </w:rPr>
        <w:t>Documentación de licitación para los equipos iVario ES-Int</w:t>
      </w:r>
    </w:p>
    <w:p w:rsidR="001565C8" w:rsidRPr="00D44A15" w:rsidRDefault="001565C8" w:rsidP="001565C8">
      <w:pPr>
        <w:pBdr>
          <w:bottom w:val="single" w:sz="4" w:space="1" w:color="auto"/>
        </w:pBdr>
        <w:ind w:right="3214"/>
        <w:rPr>
          <w:b/>
          <w:lang w:val="es-ES"/>
        </w:rPr>
      </w:pPr>
      <w:r w:rsidRPr="00D44A15">
        <w:rPr>
          <w:b/>
          <w:lang w:val="es-ES"/>
        </w:rPr>
        <w:t xml:space="preserve">Equipo de cocción </w:t>
      </w:r>
      <w:r w:rsidR="009833C1" w:rsidRPr="00D44A15">
        <w:rPr>
          <w:b/>
          <w:lang w:val="es-ES"/>
        </w:rPr>
        <w:t>multifunción</w:t>
      </w:r>
      <w:r w:rsidRPr="00D44A15">
        <w:rPr>
          <w:b/>
          <w:lang w:val="es-ES"/>
        </w:rPr>
        <w:t xml:space="preserve"> para cocer, asar y freír (100 litros)</w:t>
      </w:r>
    </w:p>
    <w:p w:rsidR="00622137" w:rsidRPr="00D44A15" w:rsidRDefault="001565C8" w:rsidP="00622137">
      <w:pPr>
        <w:ind w:right="3214"/>
        <w:rPr>
          <w:lang w:val="es-ES"/>
        </w:rPr>
      </w:pPr>
      <w:r w:rsidRPr="00D44A15">
        <w:rPr>
          <w:lang w:val="es-ES"/>
        </w:rPr>
        <w:t xml:space="preserve">Modelo: RATIONAL iVario Pro </w:t>
      </w:r>
      <w:r w:rsidR="00622137" w:rsidRPr="00D44A15">
        <w:rPr>
          <w:lang w:val="es-ES"/>
        </w:rPr>
        <w:t>L:</w:t>
      </w:r>
    </w:p>
    <w:p w:rsidR="00532CFF" w:rsidRPr="00782C01" w:rsidRDefault="00AB73C6" w:rsidP="00782C01">
      <w:pPr>
        <w:rPr>
          <w:lang w:val="en-US"/>
        </w:rPr>
      </w:pPr>
      <w:r w:rsidRPr="00D44A15">
        <w:rPr>
          <w:lang w:val="es-ES"/>
        </w:rPr>
        <w:t xml:space="preserve">Dispositivo de cocina </w:t>
      </w:r>
      <w:r w:rsidR="009833C1" w:rsidRPr="00D44A15">
        <w:rPr>
          <w:lang w:val="es-ES"/>
        </w:rPr>
        <w:t>multifunción</w:t>
      </w:r>
      <w:r w:rsidRPr="00D44A15">
        <w:rPr>
          <w:lang w:val="es-ES"/>
        </w:rPr>
        <w:t xml:space="preserve"> apto para cocer, asar y freír, así como cocinar a baja temperatura, cocinar al vacío, confitar, cocinar mediante Delta-T y cocción sensible para elaborar productos delicados, así como otros métodos de cocción convencion</w:t>
      </w:r>
      <w:r w:rsidR="001565C8" w:rsidRPr="00D44A15">
        <w:rPr>
          <w:lang w:val="es-ES"/>
        </w:rPr>
        <w:t xml:space="preserve">ales. </w:t>
      </w:r>
      <w:r w:rsidRPr="00D44A15">
        <w:rPr>
          <w:lang w:val="es-ES"/>
        </w:rPr>
        <w:t>El dispositivo cuenta con procesos de coc</w:t>
      </w:r>
      <w:r w:rsidR="00D86ED6" w:rsidRPr="00D44A15">
        <w:rPr>
          <w:lang w:val="es-ES"/>
        </w:rPr>
        <w:t>ción</w:t>
      </w:r>
      <w:r w:rsidRPr="00D44A15">
        <w:rPr>
          <w:lang w:val="es-ES"/>
        </w:rPr>
        <w:t xml:space="preserve"> automáticos; además los procesos de coc</w:t>
      </w:r>
      <w:r w:rsidR="009833C1" w:rsidRPr="00D44A15">
        <w:rPr>
          <w:lang w:val="es-ES"/>
        </w:rPr>
        <w:t>ción</w:t>
      </w:r>
      <w:r w:rsidRPr="00D44A15">
        <w:rPr>
          <w:lang w:val="es-ES"/>
        </w:rPr>
        <w:t xml:space="preserve"> se adecuan siempre automáticamente al tamaño y la cantidad de comida. La temperatura de cocción y el proceso de dorado pueden regularse al gusto. Visualización gráfica del proceso </w:t>
      </w:r>
      <w:r w:rsidR="009833C1" w:rsidRPr="00D44A15">
        <w:rPr>
          <w:lang w:val="es-ES"/>
        </w:rPr>
        <w:t>de cocción</w:t>
      </w:r>
      <w:r w:rsidRPr="00D44A15">
        <w:rPr>
          <w:lang w:val="es-ES"/>
        </w:rPr>
        <w:t xml:space="preserve"> y todos los parámetros y tiempos, así como la visualización de t</w:t>
      </w:r>
      <w:r w:rsidR="001565C8" w:rsidRPr="00D44A15">
        <w:rPr>
          <w:lang w:val="es-ES"/>
        </w:rPr>
        <w:t xml:space="preserve">odos los reajustes automáticos. </w:t>
      </w:r>
      <w:r w:rsidRPr="00D44A15">
        <w:rPr>
          <w:lang w:val="es-ES"/>
        </w:rPr>
        <w:t>El control de los procesos de cocción y de la energía se realiza</w:t>
      </w:r>
      <w:r w:rsidR="001565C8" w:rsidRPr="00D44A15">
        <w:rPr>
          <w:lang w:val="es-ES"/>
        </w:rPr>
        <w:t xml:space="preserve"> a través de microprocesadores. </w:t>
      </w:r>
      <w:r w:rsidRPr="00D44A15">
        <w:rPr>
          <w:lang w:val="es-ES"/>
        </w:rPr>
        <w:t xml:space="preserve">El equipo dispone de un sistema integrado de autoaprendizaje que se adapta al </w:t>
      </w:r>
      <w:r w:rsidR="001565C8" w:rsidRPr="00D44A15">
        <w:rPr>
          <w:lang w:val="es-ES"/>
        </w:rPr>
        <w:t xml:space="preserve">comportamiento de cada usuario. </w:t>
      </w:r>
      <w:r w:rsidRPr="00D44A15">
        <w:rPr>
          <w:lang w:val="es-ES"/>
        </w:rPr>
        <w:t>El fondo de la cuba puede dividirse en varias zonas flexib</w:t>
      </w:r>
      <w:r w:rsidR="001565C8" w:rsidRPr="00D44A15">
        <w:rPr>
          <w:lang w:val="es-ES"/>
        </w:rPr>
        <w:t xml:space="preserve">les con distintas temperaturas. </w:t>
      </w:r>
      <w:r w:rsidRPr="00D44A15">
        <w:rPr>
          <w:lang w:val="es-ES"/>
        </w:rPr>
        <w:t xml:space="preserve">Posibilidad de cocción manual mediante regulación libre de la temperatura del </w:t>
      </w:r>
      <w:r w:rsidR="00FF18CC" w:rsidRPr="00D44A15">
        <w:rPr>
          <w:lang w:val="es-ES"/>
        </w:rPr>
        <w:t xml:space="preserve">medio </w:t>
      </w:r>
      <w:r w:rsidRPr="00D44A15">
        <w:rPr>
          <w:lang w:val="es-ES"/>
        </w:rPr>
        <w:t>líquido, la temperatura del fondo de la cub</w:t>
      </w:r>
      <w:r w:rsidR="009833C1" w:rsidRPr="00D44A15">
        <w:rPr>
          <w:lang w:val="es-ES"/>
        </w:rPr>
        <w:t>a o la temperatura del aceite y d</w:t>
      </w:r>
      <w:r w:rsidRPr="00D44A15">
        <w:rPr>
          <w:lang w:val="es-ES"/>
        </w:rPr>
        <w:t>etección del medio de cocción en la cuba: as</w:t>
      </w:r>
      <w:r w:rsidR="001565C8" w:rsidRPr="00D44A15">
        <w:rPr>
          <w:lang w:val="es-ES"/>
        </w:rPr>
        <w:t xml:space="preserve">í, el aceite no podrá quemarse. </w:t>
      </w:r>
      <w:r w:rsidRPr="00D44A15">
        <w:rPr>
          <w:lang w:val="es-ES"/>
        </w:rPr>
        <w:t>El fondo de la cuba debe pasar en menos de tres minutos de la temperatura ambiente a una temperatura de hasta +2</w:t>
      </w:r>
      <w:r w:rsidR="001565C8" w:rsidRPr="00D44A15">
        <w:rPr>
          <w:lang w:val="es-ES"/>
        </w:rPr>
        <w:t xml:space="preserve">00 °C. </w:t>
      </w:r>
      <w:r w:rsidRPr="00D44A15">
        <w:rPr>
          <w:lang w:val="es-ES"/>
        </w:rPr>
        <w:t xml:space="preserve">El equipo puede programarse libremente (imágenes, accesorios y textos) con al menos </w:t>
      </w:r>
      <w:r w:rsidR="00D44A15" w:rsidRPr="00D44A15">
        <w:rPr>
          <w:lang w:val="es-ES"/>
        </w:rPr>
        <w:t>100</w:t>
      </w:r>
      <w:r w:rsidRPr="00D44A15">
        <w:rPr>
          <w:lang w:val="es-ES"/>
        </w:rPr>
        <w:t>0 programas de cocc</w:t>
      </w:r>
      <w:r w:rsidR="001565C8" w:rsidRPr="00D44A15">
        <w:rPr>
          <w:lang w:val="es-ES"/>
        </w:rPr>
        <w:t xml:space="preserve">ión de hasta 12 pasos cada uno. </w:t>
      </w:r>
      <w:r w:rsidRPr="00D44A15">
        <w:rPr>
          <w:lang w:val="es-ES"/>
        </w:rPr>
        <w:t>Se pueden configurar distintos perfiles d</w:t>
      </w:r>
      <w:r w:rsidR="001565C8" w:rsidRPr="00D44A15">
        <w:rPr>
          <w:lang w:val="es-ES"/>
        </w:rPr>
        <w:t xml:space="preserve">e usuario y derechos de acceso. </w:t>
      </w:r>
      <w:r w:rsidRPr="00D44A15">
        <w:rPr>
          <w:lang w:val="es-ES"/>
        </w:rPr>
        <w:t xml:space="preserve">El equipo cuenta con un sistema automático de elevación y descenso regulable accionado por motor para </w:t>
      </w:r>
      <w:r w:rsidR="001565C8" w:rsidRPr="00D44A15">
        <w:rPr>
          <w:lang w:val="es-ES"/>
        </w:rPr>
        <w:t xml:space="preserve">cocinar y freír con las cestas. </w:t>
      </w:r>
      <w:r w:rsidRPr="00D44A15">
        <w:rPr>
          <w:lang w:val="es-ES"/>
        </w:rPr>
        <w:t xml:space="preserve">El equipo cuenta con un suministro de agua automático y preciso por litros para llenar la cuba de cocción. La entrada de </w:t>
      </w:r>
      <w:r w:rsidR="001565C8" w:rsidRPr="00D44A15">
        <w:rPr>
          <w:lang w:val="es-ES"/>
        </w:rPr>
        <w:t xml:space="preserve">agua está integrada en la tapa. </w:t>
      </w:r>
      <w:r w:rsidRPr="00D44A15">
        <w:rPr>
          <w:lang w:val="es-ES"/>
        </w:rPr>
        <w:t>El intervalo de temperatura oscila entre +30°C y +250 °C; el equipo cuenta con un termostato par</w:t>
      </w:r>
      <w:r w:rsidR="001565C8" w:rsidRPr="00D44A15">
        <w:rPr>
          <w:lang w:val="es-ES"/>
        </w:rPr>
        <w:t xml:space="preserve">a evitar el sobrecalentamiento. </w:t>
      </w:r>
      <w:r w:rsidR="009833C1" w:rsidRPr="00D44A15">
        <w:rPr>
          <w:lang w:val="es-ES"/>
        </w:rPr>
        <w:t xml:space="preserve">Dispone de </w:t>
      </w:r>
      <w:r w:rsidRPr="00D44A15">
        <w:rPr>
          <w:lang w:val="es-ES"/>
        </w:rPr>
        <w:t>un monitor a color de 10 pulgadas con pantalla táctil capacitiva, símbolos intuitivos y rueda de ajuste central con función «Push» para confirmar los datos.</w:t>
      </w:r>
      <w:r w:rsidR="001565C8" w:rsidRPr="00D44A15">
        <w:rPr>
          <w:lang w:val="es-ES"/>
        </w:rPr>
        <w:t xml:space="preserve"> </w:t>
      </w:r>
      <w:r w:rsidRPr="00D44A15">
        <w:rPr>
          <w:lang w:val="es-ES"/>
        </w:rPr>
        <w:t>Señal acústica y visual en el caso de que se requiera inte</w:t>
      </w:r>
      <w:r w:rsidR="001565C8" w:rsidRPr="00D44A15">
        <w:rPr>
          <w:lang w:val="es-ES"/>
        </w:rPr>
        <w:t xml:space="preserve">rvención por parte del usuario. </w:t>
      </w:r>
      <w:r w:rsidRPr="00D44A15">
        <w:rPr>
          <w:lang w:val="es-ES"/>
        </w:rPr>
        <w:t>Se puede selecc</w:t>
      </w:r>
      <w:r w:rsidR="001565C8" w:rsidRPr="00D44A15">
        <w:rPr>
          <w:lang w:val="es-ES"/>
        </w:rPr>
        <w:t xml:space="preserve">ionar el idioma de la pantalla. </w:t>
      </w:r>
      <w:r w:rsidR="00FE737E" w:rsidRPr="00D44A15">
        <w:rPr>
          <w:lang w:val="es-ES"/>
        </w:rPr>
        <w:t>Completa f</w:t>
      </w:r>
      <w:r w:rsidRPr="00D44A15">
        <w:rPr>
          <w:lang w:val="es-ES"/>
        </w:rPr>
        <w:t>unción de búsqueda entre todos los contenidos del manual y las rec</w:t>
      </w:r>
      <w:r w:rsidR="001565C8" w:rsidRPr="00D44A15">
        <w:rPr>
          <w:lang w:val="es-ES"/>
        </w:rPr>
        <w:t xml:space="preserve">etas que contiene el equipo. </w:t>
      </w:r>
      <w:r w:rsidRPr="00D44A15">
        <w:rPr>
          <w:lang w:val="es-ES"/>
        </w:rPr>
        <w:t>Visualiza</w:t>
      </w:r>
      <w:r w:rsidR="001565C8" w:rsidRPr="00D44A15">
        <w:rPr>
          <w:lang w:val="es-ES"/>
        </w:rPr>
        <w:t xml:space="preserve">ción digital de la temperatura. </w:t>
      </w:r>
      <w:r w:rsidRPr="00D44A15">
        <w:rPr>
          <w:lang w:val="es-ES"/>
        </w:rPr>
        <w:t>Posibilidad de config</w:t>
      </w:r>
      <w:r w:rsidR="001565C8" w:rsidRPr="00D44A15">
        <w:rPr>
          <w:lang w:val="es-ES"/>
        </w:rPr>
        <w:t xml:space="preserve">urar la temperatura en °C o °F. </w:t>
      </w:r>
      <w:r w:rsidRPr="00D44A15">
        <w:rPr>
          <w:lang w:val="es-ES"/>
        </w:rPr>
        <w:t>Visualización</w:t>
      </w:r>
      <w:r w:rsidR="001565C8" w:rsidRPr="00D44A15">
        <w:rPr>
          <w:lang w:val="es-ES"/>
        </w:rPr>
        <w:t xml:space="preserve"> de valores nominales y reales. </w:t>
      </w:r>
      <w:r w:rsidRPr="00D44A15">
        <w:rPr>
          <w:lang w:val="es-ES"/>
        </w:rPr>
        <w:t>Reloj programador digital de 0-24 horas con posición permanente y posibilidad de configurar el formato h</w:t>
      </w:r>
      <w:r w:rsidR="001565C8" w:rsidRPr="00D44A15">
        <w:rPr>
          <w:lang w:val="es-ES"/>
        </w:rPr>
        <w:t xml:space="preserve">ora/minutos o minutos/segundos. </w:t>
      </w:r>
      <w:r w:rsidRPr="00D44A15">
        <w:rPr>
          <w:lang w:val="es-ES"/>
        </w:rPr>
        <w:t>Posibilidad de configurar el tono de la señal acúst</w:t>
      </w:r>
      <w:r w:rsidR="001565C8" w:rsidRPr="00D44A15">
        <w:rPr>
          <w:lang w:val="es-ES"/>
        </w:rPr>
        <w:t xml:space="preserve">ica y el contraste de pantalla. </w:t>
      </w:r>
      <w:r w:rsidRPr="00D44A15">
        <w:rPr>
          <w:lang w:val="es-ES"/>
        </w:rPr>
        <w:t>Adaptación automática al lugar de instalación (altitud/punto de ebullición) m</w:t>
      </w:r>
      <w:r w:rsidR="001565C8" w:rsidRPr="00D44A15">
        <w:rPr>
          <w:lang w:val="es-ES"/>
        </w:rPr>
        <w:t xml:space="preserve">ediante calibración del equipo. </w:t>
      </w:r>
      <w:r w:rsidRPr="00D44A15">
        <w:rPr>
          <w:lang w:val="es-ES"/>
        </w:rPr>
        <w:t>En el display se muestra una función d</w:t>
      </w:r>
      <w:r w:rsidR="001565C8" w:rsidRPr="00D44A15">
        <w:rPr>
          <w:lang w:val="es-ES"/>
        </w:rPr>
        <w:t xml:space="preserve">e ayuda y un manual de usuario. </w:t>
      </w:r>
      <w:r w:rsidRPr="00D44A15">
        <w:rPr>
          <w:lang w:val="es-ES"/>
        </w:rPr>
        <w:t>El equipo, y más concretamente la cuba, debe poder limpi</w:t>
      </w:r>
      <w:r w:rsidR="001565C8" w:rsidRPr="00D44A15">
        <w:rPr>
          <w:lang w:val="es-ES"/>
        </w:rPr>
        <w:t xml:space="preserve">arse con detergentes </w:t>
      </w:r>
      <w:r w:rsidR="009833C1" w:rsidRPr="00D44A15">
        <w:rPr>
          <w:lang w:val="es-ES"/>
        </w:rPr>
        <w:t>habituales</w:t>
      </w:r>
      <w:r w:rsidR="001565C8" w:rsidRPr="00D44A15">
        <w:rPr>
          <w:lang w:val="es-ES"/>
        </w:rPr>
        <w:t xml:space="preserve">. </w:t>
      </w:r>
      <w:r w:rsidRPr="00D44A15">
        <w:rPr>
          <w:lang w:val="es-ES"/>
        </w:rPr>
        <w:t xml:space="preserve">El fabricante ofrece formación sobre el </w:t>
      </w:r>
      <w:r w:rsidR="001565C8" w:rsidRPr="00D44A15">
        <w:rPr>
          <w:lang w:val="es-ES"/>
        </w:rPr>
        <w:t xml:space="preserve">uso y la aplicación del equipo. </w:t>
      </w:r>
      <w:r w:rsidRPr="00D44A15">
        <w:rPr>
          <w:lang w:val="es-ES"/>
        </w:rPr>
        <w:t>El exterior de la cuba alcanza una tempera</w:t>
      </w:r>
      <w:r w:rsidR="001565C8" w:rsidRPr="00D44A15">
        <w:rPr>
          <w:lang w:val="es-ES"/>
        </w:rPr>
        <w:t xml:space="preserve">tura máxima de +70 °C. </w:t>
      </w:r>
      <w:r w:rsidRPr="00D44A15">
        <w:rPr>
          <w:lang w:val="es-ES"/>
        </w:rPr>
        <w:t xml:space="preserve">Al utilizar el proceso de fritura, deberá aparecer la advertencia de que no se utilice la ducha de mano y que no se abra la válvula de la cuba para que </w:t>
      </w:r>
      <w:r w:rsidR="009833C1" w:rsidRPr="00D44A15">
        <w:rPr>
          <w:lang w:val="es-ES"/>
        </w:rPr>
        <w:t>no se filtre la grasa de la fritura e</w:t>
      </w:r>
      <w:r w:rsidR="001565C8" w:rsidRPr="00D44A15">
        <w:rPr>
          <w:lang w:val="es-ES"/>
        </w:rPr>
        <w:t xml:space="preserve">n el desagüe. </w:t>
      </w:r>
      <w:r w:rsidRPr="00D44A15">
        <w:rPr>
          <w:lang w:val="es-ES"/>
        </w:rPr>
        <w:t>En caso de fallo, el termostato evita el</w:t>
      </w:r>
      <w:r w:rsidR="001565C8" w:rsidRPr="00D44A15">
        <w:rPr>
          <w:lang w:val="es-ES"/>
        </w:rPr>
        <w:t xml:space="preserve"> sobrecalentamiento del aceite. </w:t>
      </w:r>
      <w:r w:rsidRPr="00D44A15">
        <w:rPr>
          <w:lang w:val="es-ES"/>
        </w:rPr>
        <w:t xml:space="preserve">El equipo dispone de un fondo de cuba de rápida reacción, alto </w:t>
      </w:r>
      <w:r w:rsidRPr="00D44A15">
        <w:rPr>
          <w:lang w:val="es-ES"/>
        </w:rPr>
        <w:lastRenderedPageBreak/>
        <w:t>rendimien</w:t>
      </w:r>
      <w:r w:rsidR="001565C8" w:rsidRPr="00D44A15">
        <w:rPr>
          <w:lang w:val="es-ES"/>
        </w:rPr>
        <w:t xml:space="preserve">to y resistente a los arañazos. </w:t>
      </w:r>
      <w:r w:rsidRPr="00D44A15">
        <w:rPr>
          <w:lang w:val="es-ES"/>
        </w:rPr>
        <w:t>Ambas cubas son estancas y di</w:t>
      </w:r>
      <w:r w:rsidR="001565C8" w:rsidRPr="00D44A15">
        <w:rPr>
          <w:lang w:val="es-ES"/>
        </w:rPr>
        <w:t xml:space="preserve">sponen de esquinas redondeadas. </w:t>
      </w:r>
      <w:r w:rsidRPr="00D44A15">
        <w:rPr>
          <w:lang w:val="es-ES"/>
        </w:rPr>
        <w:t>La cuba puede inclinarse me</w:t>
      </w:r>
      <w:r w:rsidR="001565C8" w:rsidRPr="00D44A15">
        <w:rPr>
          <w:lang w:val="es-ES"/>
        </w:rPr>
        <w:t xml:space="preserve">diante el </w:t>
      </w:r>
      <w:r w:rsidR="009833C1" w:rsidRPr="00D44A15">
        <w:rPr>
          <w:lang w:val="es-ES"/>
        </w:rPr>
        <w:t>motor de basculación y evacúa el agua</w:t>
      </w:r>
      <w:r w:rsidRPr="00D44A15">
        <w:rPr>
          <w:lang w:val="es-ES"/>
        </w:rPr>
        <w:t xml:space="preserve"> directamente mediante un desagüe</w:t>
      </w:r>
      <w:r w:rsidR="009833C1" w:rsidRPr="00D44A15">
        <w:rPr>
          <w:lang w:val="es-ES"/>
        </w:rPr>
        <w:t>.</w:t>
      </w:r>
      <w:r w:rsidRPr="00D44A15">
        <w:rPr>
          <w:lang w:val="es-ES"/>
        </w:rPr>
        <w:t xml:space="preserve"> No es obligatorio disponer de un desagüe en e</w:t>
      </w:r>
      <w:r w:rsidR="001565C8" w:rsidRPr="00D44A15">
        <w:rPr>
          <w:lang w:val="es-ES"/>
        </w:rPr>
        <w:t>l suelo o un canalón de desagüe</w:t>
      </w:r>
      <w:r w:rsidR="009833C1" w:rsidRPr="00D44A15">
        <w:rPr>
          <w:lang w:val="es-ES"/>
        </w:rPr>
        <w:t>.</w:t>
      </w:r>
      <w:r w:rsidR="001565C8" w:rsidRPr="00D44A15">
        <w:rPr>
          <w:lang w:val="es-ES"/>
        </w:rPr>
        <w:t xml:space="preserve"> </w:t>
      </w:r>
      <w:r w:rsidRPr="00D44A15">
        <w:rPr>
          <w:lang w:val="es-ES"/>
        </w:rPr>
        <w:t xml:space="preserve">El </w:t>
      </w:r>
      <w:r w:rsidR="00D86ED6" w:rsidRPr="00D44A15">
        <w:rPr>
          <w:lang w:val="es-ES"/>
        </w:rPr>
        <w:t>conducto de evacuación interno</w:t>
      </w:r>
      <w:r w:rsidRPr="00D44A15">
        <w:rPr>
          <w:lang w:val="es-ES"/>
        </w:rPr>
        <w:t xml:space="preserve"> no calienta la s</w:t>
      </w:r>
      <w:r w:rsidR="001565C8" w:rsidRPr="00D44A15">
        <w:rPr>
          <w:lang w:val="es-ES"/>
        </w:rPr>
        <w:t xml:space="preserve">uperficie del fondo de la cuba. </w:t>
      </w:r>
      <w:r w:rsidRPr="00D44A15">
        <w:rPr>
          <w:lang w:val="es-ES"/>
        </w:rPr>
        <w:t>Sonda térmica del núcleo con al menos seis puntos de medición e indicador automático que muestra cuando la sonda n</w:t>
      </w:r>
      <w:r w:rsidR="001565C8" w:rsidRPr="00D44A15">
        <w:rPr>
          <w:lang w:val="es-ES"/>
        </w:rPr>
        <w:t xml:space="preserve">o está insertada correctamente. </w:t>
      </w:r>
      <w:r w:rsidRPr="00D44A15">
        <w:rPr>
          <w:lang w:val="es-ES"/>
        </w:rPr>
        <w:t>Soporte magnético sobre la tapa pa</w:t>
      </w:r>
      <w:r w:rsidR="001565C8" w:rsidRPr="00D44A15">
        <w:rPr>
          <w:lang w:val="es-ES"/>
        </w:rPr>
        <w:t xml:space="preserve">ra la sonda térmica del núcleo. </w:t>
      </w:r>
      <w:r w:rsidRPr="00D44A15">
        <w:rPr>
          <w:lang w:val="es-ES"/>
        </w:rPr>
        <w:t>La tapa se abre y se cierra me</w:t>
      </w:r>
      <w:r w:rsidR="001565C8" w:rsidRPr="00D44A15">
        <w:rPr>
          <w:lang w:val="es-ES"/>
        </w:rPr>
        <w:t xml:space="preserve">diante un </w:t>
      </w:r>
      <w:r w:rsidR="00D86ED6" w:rsidRPr="00D44A15">
        <w:rPr>
          <w:lang w:val="es-ES"/>
        </w:rPr>
        <w:t>motor de basculación</w:t>
      </w:r>
      <w:r w:rsidR="001565C8" w:rsidRPr="00D44A15">
        <w:rPr>
          <w:lang w:val="es-ES"/>
        </w:rPr>
        <w:t xml:space="preserve">. </w:t>
      </w:r>
      <w:r w:rsidRPr="00D44A15">
        <w:rPr>
          <w:lang w:val="es-ES"/>
        </w:rPr>
        <w:t xml:space="preserve">El equipo </w:t>
      </w:r>
      <w:r w:rsidR="001565C8" w:rsidRPr="00D44A15">
        <w:rPr>
          <w:lang w:val="es-ES"/>
        </w:rPr>
        <w:t xml:space="preserve">está dotado de un puerto USB. </w:t>
      </w:r>
      <w:r w:rsidRPr="00D44A15">
        <w:rPr>
          <w:lang w:val="es-ES"/>
        </w:rPr>
        <w:t>La pantalla se encuentra situada a una altura ergonómica</w:t>
      </w:r>
      <w:r w:rsidR="00FF18CC" w:rsidRPr="00D44A15">
        <w:rPr>
          <w:lang w:val="es-ES"/>
        </w:rPr>
        <w:t>.</w:t>
      </w:r>
      <w:r w:rsidRPr="00D44A15">
        <w:rPr>
          <w:lang w:val="es-ES"/>
        </w:rPr>
        <w:t xml:space="preserve"> Los elementos de visualización para la temperatura</w:t>
      </w:r>
      <w:r w:rsidR="001565C8" w:rsidRPr="00D44A15">
        <w:rPr>
          <w:lang w:val="es-ES"/>
        </w:rPr>
        <w:t xml:space="preserve"> y el tiempo son bien visibles. </w:t>
      </w:r>
      <w:r w:rsidRPr="00D44A15">
        <w:rPr>
          <w:lang w:val="es-ES"/>
        </w:rPr>
        <w:t xml:space="preserve">El equipo cuenta con un programa de diagnóstico de servicio técnico con un indicador automático de mensajes de servicio técnico y </w:t>
      </w:r>
      <w:r w:rsidR="00D86ED6" w:rsidRPr="00D44A15">
        <w:rPr>
          <w:lang w:val="es-ES"/>
        </w:rPr>
        <w:t>opción de prueba de funcionamiento de los componentes</w:t>
      </w:r>
      <w:r w:rsidRPr="00D44A15">
        <w:rPr>
          <w:lang w:val="es-ES"/>
        </w:rPr>
        <w:t>. Los técnicos formados por el</w:t>
      </w:r>
      <w:r w:rsidR="001565C8" w:rsidRPr="00D44A15">
        <w:rPr>
          <w:lang w:val="es-ES"/>
        </w:rPr>
        <w:t xml:space="preserve"> fabricante están certificados. </w:t>
      </w:r>
      <w:r w:rsidRPr="00D44A15">
        <w:rPr>
          <w:lang w:val="es-ES"/>
        </w:rPr>
        <w:t>El equipo puede nivelarse mediante patas regulables.</w:t>
      </w:r>
      <w:r w:rsidR="001565C8" w:rsidRPr="00D44A15">
        <w:rPr>
          <w:lang w:val="es-ES"/>
        </w:rPr>
        <w:t xml:space="preserve"> </w:t>
      </w:r>
      <w:r w:rsidRPr="00D44A15">
        <w:rPr>
          <w:lang w:val="es-ES"/>
        </w:rPr>
        <w:t>Material interior y exterior de acero inoxidable.</w:t>
      </w:r>
      <w:r w:rsidR="001565C8" w:rsidRPr="00D44A15">
        <w:rPr>
          <w:lang w:val="es-ES"/>
        </w:rPr>
        <w:t xml:space="preserve"> </w:t>
      </w:r>
      <w:r w:rsidRPr="00D44A15">
        <w:rPr>
          <w:lang w:val="es-ES"/>
        </w:rPr>
        <w:t xml:space="preserve">El equipo </w:t>
      </w:r>
      <w:r w:rsidR="00D86ED6" w:rsidRPr="00D44A15">
        <w:rPr>
          <w:lang w:val="es-ES"/>
        </w:rPr>
        <w:t xml:space="preserve">debe instalarse de forma que permita </w:t>
      </w:r>
      <w:r w:rsidRPr="00D44A15">
        <w:rPr>
          <w:lang w:val="es-ES"/>
        </w:rPr>
        <w:t xml:space="preserve">ahorrar </w:t>
      </w:r>
      <w:r w:rsidR="00FF18CC" w:rsidRPr="00D44A15">
        <w:rPr>
          <w:lang w:val="es-ES"/>
        </w:rPr>
        <w:t>energía y d</w:t>
      </w:r>
      <w:r w:rsidRPr="00D44A15">
        <w:rPr>
          <w:lang w:val="es-ES"/>
        </w:rPr>
        <w:t>isminuya al máximo el consumo de agua y electricidad. Los datos de consumo de energía de acuerdo con la norma DIN 18873</w:t>
      </w:r>
      <w:r w:rsidR="001565C8" w:rsidRPr="00D44A15">
        <w:rPr>
          <w:lang w:val="es-ES"/>
        </w:rPr>
        <w:t xml:space="preserve"> </w:t>
      </w:r>
      <w:r w:rsidR="00D86ED6" w:rsidRPr="00D44A15">
        <w:rPr>
          <w:lang w:val="es-ES"/>
        </w:rPr>
        <w:t>estar accesibles para e</w:t>
      </w:r>
      <w:r w:rsidR="001565C8" w:rsidRPr="00D44A15">
        <w:rPr>
          <w:lang w:val="es-ES"/>
        </w:rPr>
        <w:t xml:space="preserve">l cliente. </w:t>
      </w:r>
      <w:r w:rsidRPr="00D44A15">
        <w:rPr>
          <w:lang w:val="es-ES"/>
        </w:rPr>
        <w:t xml:space="preserve">El equipo cuenta con una ducha de mano extraíble con sistema </w:t>
      </w:r>
      <w:r w:rsidR="00D86ED6" w:rsidRPr="00D44A15">
        <w:rPr>
          <w:lang w:val="es-ES"/>
        </w:rPr>
        <w:t>de retracción</w:t>
      </w:r>
      <w:r w:rsidRPr="00D44A15">
        <w:rPr>
          <w:lang w:val="es-ES"/>
        </w:rPr>
        <w:t xml:space="preserve"> automático y función de alternancia entre pulverización y chorro único, que permite añadir agua a los alimento</w:t>
      </w:r>
      <w:r w:rsidR="001565C8" w:rsidRPr="00D44A15">
        <w:rPr>
          <w:lang w:val="es-ES"/>
        </w:rPr>
        <w:t xml:space="preserve">s y limpiar el equipo con agua. Enchufe integrado, 1 NAC 230 V. </w:t>
      </w:r>
      <w:r w:rsidRPr="00D44A15">
        <w:rPr>
          <w:lang w:val="es-ES"/>
        </w:rPr>
        <w:t>Puerto Wifi totalmente integrado sin antena externa para la conexión a una solución de conectividad basada en la nube para</w:t>
      </w:r>
      <w:r w:rsidR="001565C8" w:rsidRPr="00D44A15">
        <w:rPr>
          <w:lang w:val="es-ES"/>
        </w:rPr>
        <w:t xml:space="preserve"> acceso remoto y mantenimiento. </w:t>
      </w:r>
      <w:r w:rsidRPr="00D44A15">
        <w:rPr>
          <w:lang w:val="es-ES"/>
        </w:rPr>
        <w:t xml:space="preserve">Una solución basada en la nube permite administrar los programas de cocción y gestionar la producción </w:t>
      </w:r>
      <w:r w:rsidR="00FF18CC" w:rsidRPr="00D44A15">
        <w:rPr>
          <w:lang w:val="es-ES"/>
        </w:rPr>
        <w:t>además de los</w:t>
      </w:r>
      <w:r w:rsidRPr="00D44A15">
        <w:rPr>
          <w:lang w:val="es-ES"/>
        </w:rPr>
        <w:t xml:space="preserve"> equipos</w:t>
      </w:r>
      <w:r w:rsidR="001565C8" w:rsidRPr="00D44A15">
        <w:rPr>
          <w:lang w:val="es-ES"/>
        </w:rPr>
        <w:t xml:space="preserve">. </w:t>
      </w:r>
      <w:r w:rsidRPr="00D44A15">
        <w:rPr>
          <w:lang w:val="es-ES"/>
        </w:rPr>
        <w:t>Los procesos de cocción y de servicio de comidas también se pueden controlar mediante el puerto USB integrado, que además puede usarse para</w:t>
      </w:r>
      <w:r w:rsidR="001565C8" w:rsidRPr="00D44A15">
        <w:rPr>
          <w:lang w:val="es-ES"/>
        </w:rPr>
        <w:t xml:space="preserve"> el intercambio local de datos. </w:t>
      </w:r>
      <w:r w:rsidRPr="00D44A15">
        <w:rPr>
          <w:lang w:val="es-ES"/>
        </w:rPr>
        <w:t>Posibilidad de almacenamiento y salida de datos APPCC mediante puerto USB, así como mediante solución en la nube sin so</w:t>
      </w:r>
      <w:r w:rsidR="001565C8" w:rsidRPr="00D44A15">
        <w:rPr>
          <w:lang w:val="es-ES"/>
        </w:rPr>
        <w:t xml:space="preserve">ftware especial del fabricante. </w:t>
      </w:r>
      <w:r w:rsidRPr="00D44A15">
        <w:rPr>
          <w:lang w:val="es-ES"/>
        </w:rPr>
        <w:t>Sistema técnico y electrónico del e</w:t>
      </w:r>
      <w:r w:rsidR="001565C8" w:rsidRPr="00D44A15">
        <w:rPr>
          <w:lang w:val="es-ES"/>
        </w:rPr>
        <w:t xml:space="preserve">quipo accesibles desde </w:t>
      </w:r>
      <w:r w:rsidR="00D86ED6" w:rsidRPr="00D44A15">
        <w:rPr>
          <w:lang w:val="es-ES"/>
        </w:rPr>
        <w:t>la parte delantera</w:t>
      </w:r>
      <w:r w:rsidR="001565C8" w:rsidRPr="00D44A15">
        <w:rPr>
          <w:lang w:val="es-ES"/>
        </w:rPr>
        <w:t xml:space="preserve">. </w:t>
      </w:r>
      <w:r w:rsidRPr="00D44A15">
        <w:rPr>
          <w:lang w:val="es-ES"/>
        </w:rPr>
        <w:t>Protec</w:t>
      </w:r>
      <w:r w:rsidR="001565C8" w:rsidRPr="00D44A15">
        <w:rPr>
          <w:lang w:val="es-ES"/>
        </w:rPr>
        <w:t>ción contra salpicaduras: IPX</w:t>
      </w:r>
      <w:r w:rsidR="00D44A15" w:rsidRPr="00D44A15">
        <w:rPr>
          <w:lang w:val="es-ES"/>
        </w:rPr>
        <w:t>5</w:t>
      </w:r>
      <w:r w:rsidR="001565C8" w:rsidRPr="00D44A15">
        <w:rPr>
          <w:lang w:val="es-ES"/>
        </w:rPr>
        <w:t xml:space="preserve">. Declaración de conformidad: CE. </w:t>
      </w:r>
      <w:r w:rsidRPr="00D44A15">
        <w:rPr>
          <w:lang w:val="es-ES"/>
        </w:rPr>
        <w:t>Debe contarse con las siguientes autorizaciones: VDE/Semko Intertek/ETL</w:t>
      </w:r>
      <w:r w:rsidR="001565C8" w:rsidRPr="00D44A15">
        <w:rPr>
          <w:lang w:val="es-ES"/>
        </w:rPr>
        <w:t xml:space="preserve"> Safety/GS/ETL Sanitation/SVGW. </w:t>
      </w:r>
      <w:r w:rsidRPr="00D44A15">
        <w:rPr>
          <w:lang w:val="es-ES"/>
        </w:rPr>
        <w:t xml:space="preserve">El equipo no necesita supervisión mientras </w:t>
      </w:r>
      <w:r w:rsidR="001565C8" w:rsidRPr="00D44A15">
        <w:rPr>
          <w:lang w:val="es-ES"/>
        </w:rPr>
        <w:t>se encuentra en funcionamiento.</w:t>
      </w:r>
      <w:r w:rsidR="001565C8" w:rsidRPr="00D44A15">
        <w:rPr>
          <w:lang w:val="es-ES"/>
        </w:rPr>
        <w:br/>
      </w:r>
      <w:r w:rsidR="00D86ED6" w:rsidRPr="00D44A15">
        <w:rPr>
          <w:lang w:val="es-ES"/>
        </w:rPr>
        <w:t>Mesa</w:t>
      </w:r>
      <w:r w:rsidR="001565C8" w:rsidRPr="00D44A15">
        <w:rPr>
          <w:lang w:val="es-ES"/>
        </w:rPr>
        <w:t xml:space="preserve"> inferior con patas.</w:t>
      </w:r>
      <w:r w:rsidR="001565C8" w:rsidRPr="00D44A15">
        <w:rPr>
          <w:lang w:val="es-ES"/>
        </w:rPr>
        <w:br/>
      </w:r>
      <w:r w:rsidR="00D86ED6" w:rsidRPr="00D44A15">
        <w:rPr>
          <w:lang w:val="es-ES"/>
        </w:rPr>
        <w:t>Mesa</w:t>
      </w:r>
      <w:r w:rsidRPr="00D44A15">
        <w:rPr>
          <w:lang w:val="es-ES"/>
        </w:rPr>
        <w:t xml:space="preserve"> inferior</w:t>
      </w:r>
      <w:r w:rsidR="001565C8" w:rsidRPr="00D44A15">
        <w:rPr>
          <w:lang w:val="es-ES"/>
        </w:rPr>
        <w:t xml:space="preserve"> con patas de acero inoxidable.</w:t>
      </w:r>
      <w:r w:rsidR="001565C8" w:rsidRPr="00D44A15">
        <w:rPr>
          <w:lang w:val="es-ES"/>
        </w:rPr>
        <w:br/>
      </w:r>
      <w:r w:rsidR="00D86ED6" w:rsidRPr="00D44A15">
        <w:rPr>
          <w:lang w:val="es-ES"/>
        </w:rPr>
        <w:t xml:space="preserve">Mesa </w:t>
      </w:r>
      <w:r w:rsidR="001565C8" w:rsidRPr="00D44A15">
        <w:rPr>
          <w:lang w:val="es-ES"/>
        </w:rPr>
        <w:t>inferior con ruedas móviles.</w:t>
      </w:r>
      <w:r w:rsidR="001565C8" w:rsidRPr="00D44A15">
        <w:rPr>
          <w:lang w:val="es-ES"/>
        </w:rPr>
        <w:br/>
      </w:r>
      <w:r w:rsidR="00D86ED6" w:rsidRPr="00D44A15">
        <w:rPr>
          <w:lang w:val="es-ES"/>
        </w:rPr>
        <w:t>Mesa</w:t>
      </w:r>
      <w:r w:rsidRPr="00D44A15">
        <w:rPr>
          <w:lang w:val="es-ES"/>
        </w:rPr>
        <w:t xml:space="preserve"> infe</w:t>
      </w:r>
      <w:r w:rsidR="001565C8" w:rsidRPr="00D44A15">
        <w:rPr>
          <w:lang w:val="es-ES"/>
        </w:rPr>
        <w:t>rior para el montaje en zócalo.</w:t>
      </w:r>
      <w:r w:rsidR="001565C8" w:rsidRPr="00D44A15">
        <w:rPr>
          <w:lang w:val="es-ES"/>
        </w:rPr>
        <w:br/>
      </w:r>
      <w:r w:rsidR="00D86ED6" w:rsidRPr="00D44A15">
        <w:rPr>
          <w:lang w:val="es-ES"/>
        </w:rPr>
        <w:t>Mesa</w:t>
      </w:r>
      <w:r w:rsidRPr="00D44A15">
        <w:rPr>
          <w:lang w:val="es-ES"/>
        </w:rPr>
        <w:t xml:space="preserve"> inferior regu</w:t>
      </w:r>
      <w:r w:rsidR="001565C8" w:rsidRPr="00D44A15">
        <w:rPr>
          <w:lang w:val="es-ES"/>
        </w:rPr>
        <w:t>lable eléctricamente en altura.</w:t>
      </w:r>
      <w:r w:rsidR="001565C8" w:rsidRPr="00D44A15">
        <w:rPr>
          <w:lang w:val="es-ES"/>
        </w:rPr>
        <w:br/>
        <w:t>Subestructura con patas.</w:t>
      </w:r>
      <w:r w:rsidR="001565C8" w:rsidRPr="00D44A15">
        <w:rPr>
          <w:lang w:val="es-ES"/>
        </w:rPr>
        <w:br/>
      </w:r>
      <w:r w:rsidRPr="00D44A15">
        <w:rPr>
          <w:lang w:val="es-ES"/>
        </w:rPr>
        <w:t>Subestructura</w:t>
      </w:r>
      <w:r w:rsidR="001565C8" w:rsidRPr="00D44A15">
        <w:rPr>
          <w:lang w:val="es-ES"/>
        </w:rPr>
        <w:t xml:space="preserve"> con patas de acero inoxidable.</w:t>
      </w:r>
      <w:r w:rsidR="001565C8" w:rsidRPr="00D44A15">
        <w:rPr>
          <w:lang w:val="es-ES"/>
        </w:rPr>
        <w:br/>
      </w:r>
      <w:r w:rsidRPr="00D44A15">
        <w:rPr>
          <w:lang w:val="es-ES"/>
        </w:rPr>
        <w:t>Su</w:t>
      </w:r>
      <w:r w:rsidR="001565C8" w:rsidRPr="00D44A15">
        <w:rPr>
          <w:lang w:val="es-ES"/>
        </w:rPr>
        <w:t>bestructura con ruedas móviles.</w:t>
      </w:r>
      <w:r w:rsidR="001565C8" w:rsidRPr="00D44A15">
        <w:rPr>
          <w:lang w:val="es-ES"/>
        </w:rPr>
        <w:br/>
      </w:r>
      <w:r w:rsidRPr="00D44A15">
        <w:rPr>
          <w:lang w:val="es-ES"/>
        </w:rPr>
        <w:t>Subestructura regu</w:t>
      </w:r>
      <w:r w:rsidR="001565C8" w:rsidRPr="00D44A15">
        <w:rPr>
          <w:lang w:val="es-ES"/>
        </w:rPr>
        <w:t>lable eléctricamente en altura.</w:t>
      </w:r>
      <w:r w:rsidR="001565C8" w:rsidRPr="00D44A15">
        <w:rPr>
          <w:lang w:val="es-ES"/>
        </w:rPr>
        <w:br/>
      </w:r>
      <w:r w:rsidRPr="00D44A15">
        <w:rPr>
          <w:lang w:val="es-ES"/>
        </w:rPr>
        <w:t>Reves</w:t>
      </w:r>
      <w:r w:rsidR="001565C8" w:rsidRPr="00D44A15">
        <w:rPr>
          <w:lang w:val="es-ES"/>
        </w:rPr>
        <w:t>timiento para la subestructura.</w:t>
      </w:r>
      <w:r w:rsidR="001565C8" w:rsidRPr="00D44A15">
        <w:rPr>
          <w:lang w:val="es-ES"/>
        </w:rPr>
        <w:br/>
      </w:r>
      <w:r w:rsidRPr="00D44A15">
        <w:rPr>
          <w:lang w:val="es-ES"/>
        </w:rPr>
        <w:t>Espacio de alma</w:t>
      </w:r>
      <w:r w:rsidR="001565C8" w:rsidRPr="00D44A15">
        <w:rPr>
          <w:lang w:val="es-ES"/>
        </w:rPr>
        <w:t>cenamiento en la subestructura.</w:t>
      </w:r>
      <w:r w:rsidR="001565C8" w:rsidRPr="00D44A15">
        <w:rPr>
          <w:lang w:val="es-ES"/>
        </w:rPr>
        <w:br/>
        <w:t>Suspensión mural.</w:t>
      </w:r>
      <w:r w:rsidR="001565C8" w:rsidRPr="00D44A15">
        <w:rPr>
          <w:lang w:val="es-ES"/>
        </w:rPr>
        <w:br/>
      </w:r>
      <w:r w:rsidR="00D86ED6" w:rsidRPr="00D44A15">
        <w:rPr>
          <w:lang w:val="es-ES"/>
        </w:rPr>
        <w:t>Cocción</w:t>
      </w:r>
      <w:r w:rsidRPr="00D44A15">
        <w:rPr>
          <w:lang w:val="es-ES"/>
        </w:rPr>
        <w:t xml:space="preserve"> a presión. El dispositivo de cocción a presión debe estar configurado de forma que no esté sujeto a los requisitos de la Directiva 97/23/CE sobre equipos a presión. Durante la </w:t>
      </w:r>
      <w:r w:rsidRPr="00D44A15">
        <w:rPr>
          <w:lang w:val="es-ES"/>
        </w:rPr>
        <w:lastRenderedPageBreak/>
        <w:t xml:space="preserve">cocción a presión, la tapa debe bloquearse para evitar que se abra inesperadamente. Asimismo, la presión debe regularse y supervisarse permanentemente. Una válvula de seguridad instalada de forma protegida en el exterior de la tapa protege contra un </w:t>
      </w:r>
      <w:r w:rsidR="001565C8" w:rsidRPr="00D44A15">
        <w:rPr>
          <w:lang w:val="es-ES"/>
        </w:rPr>
        <w:t>aumento excesivo de la presión.</w:t>
      </w:r>
      <w:r w:rsidR="001565C8" w:rsidRPr="00D44A15">
        <w:rPr>
          <w:lang w:val="es-ES"/>
        </w:rPr>
        <w:br/>
        <w:t>Modo de fritura bloqueado.</w:t>
      </w:r>
      <w:r w:rsidR="001565C8" w:rsidRPr="00D44A15">
        <w:rPr>
          <w:lang w:val="es-ES"/>
        </w:rPr>
        <w:br/>
        <w:t>Módulo Wifi.</w:t>
      </w:r>
      <w:r w:rsidR="001565C8" w:rsidRPr="00D44A15">
        <w:rPr>
          <w:lang w:val="es-ES"/>
        </w:rPr>
        <w:br/>
        <w:t>Conexión a Ethernet RJ45.</w:t>
      </w:r>
      <w:r w:rsidR="001565C8" w:rsidRPr="00D44A15">
        <w:rPr>
          <w:lang w:val="es-ES"/>
        </w:rPr>
        <w:br/>
      </w:r>
      <w:r w:rsidRPr="00D44A15">
        <w:rPr>
          <w:lang w:val="es-ES"/>
        </w:rPr>
        <w:t>Preparación de la conexión a un sist</w:t>
      </w:r>
      <w:r w:rsidR="001565C8" w:rsidRPr="00D44A15">
        <w:rPr>
          <w:lang w:val="es-ES"/>
        </w:rPr>
        <w:t>ema de optimización de energía.</w:t>
      </w:r>
      <w:r w:rsidR="001565C8" w:rsidRPr="00D44A15">
        <w:rPr>
          <w:lang w:val="es-ES"/>
        </w:rPr>
        <w:br/>
        <w:t>Contacto libre de potencial.</w:t>
      </w:r>
      <w:r w:rsidR="00782C01">
        <w:rPr>
          <w:lang w:val="es-ES"/>
        </w:rPr>
        <w:br/>
      </w:r>
      <w:r w:rsidR="00782C01" w:rsidRPr="00782C01">
        <w:rPr>
          <w:lang w:val="es-ES"/>
        </w:rPr>
        <w:t>Potencia de conexión eléctrica se reduce para la instalación en sitios de potencia limitada.</w:t>
      </w:r>
      <w:r w:rsidR="001565C8" w:rsidRPr="00D44A15">
        <w:rPr>
          <w:lang w:val="es-ES"/>
        </w:rPr>
        <w:br/>
      </w:r>
      <w:r w:rsidRPr="00D44A15">
        <w:rPr>
          <w:lang w:val="es-ES"/>
        </w:rPr>
        <w:t>Pr</w:t>
      </w:r>
      <w:r w:rsidR="001565C8" w:rsidRPr="00D44A15">
        <w:rPr>
          <w:lang w:val="es-ES"/>
        </w:rPr>
        <w:t>eparación de la conexión SOLAS.</w:t>
      </w:r>
      <w:r w:rsidR="001565C8" w:rsidRPr="00D44A15">
        <w:rPr>
          <w:lang w:val="es-ES"/>
        </w:rPr>
        <w:br/>
      </w:r>
      <w:r w:rsidRPr="00D44A15">
        <w:rPr>
          <w:lang w:val="es-ES"/>
        </w:rPr>
        <w:t xml:space="preserve">Sin ducha </w:t>
      </w:r>
      <w:r w:rsidR="001565C8" w:rsidRPr="00D44A15">
        <w:rPr>
          <w:lang w:val="es-ES"/>
        </w:rPr>
        <w:t>de mano.</w:t>
      </w:r>
      <w:bookmarkStart w:id="0" w:name="_GoBack"/>
      <w:bookmarkEnd w:id="0"/>
      <w:r w:rsidR="001565C8" w:rsidRPr="00D44A15">
        <w:rPr>
          <w:lang w:val="es-ES"/>
        </w:rPr>
        <w:br/>
      </w:r>
      <w:r w:rsidRPr="00D44A15">
        <w:rPr>
          <w:lang w:val="es-ES"/>
        </w:rPr>
        <w:t xml:space="preserve">Enchufe protegido con </w:t>
      </w:r>
      <w:r w:rsidR="009172A2" w:rsidRPr="00D44A15">
        <w:rPr>
          <w:lang w:val="es-ES"/>
        </w:rPr>
        <w:t>interruptor</w:t>
      </w:r>
      <w:r w:rsidR="001565C8" w:rsidRPr="00D44A15">
        <w:rPr>
          <w:lang w:val="es-ES"/>
        </w:rPr>
        <w:t xml:space="preserve"> de corriente residual.</w:t>
      </w:r>
      <w:r w:rsidR="001565C8" w:rsidRPr="00D44A15">
        <w:rPr>
          <w:lang w:val="es-ES"/>
        </w:rPr>
        <w:br/>
        <w:t>Sin enchufe.</w:t>
      </w:r>
      <w:r w:rsidR="001565C8" w:rsidRPr="00D44A15">
        <w:rPr>
          <w:lang w:val="es-ES"/>
        </w:rPr>
        <w:br/>
        <w:t xml:space="preserve">Panel de control con </w:t>
      </w:r>
      <w:r w:rsidR="009172A2" w:rsidRPr="00D44A15">
        <w:rPr>
          <w:lang w:val="es-ES"/>
        </w:rPr>
        <w:t>bloqueo</w:t>
      </w:r>
      <w:r w:rsidR="001565C8" w:rsidRPr="00D44A15">
        <w:rPr>
          <w:lang w:val="es-ES"/>
        </w:rPr>
        <w:t>.</w:t>
      </w:r>
      <w:r w:rsidR="001565C8" w:rsidRPr="00D44A15">
        <w:rPr>
          <w:lang w:val="es-ES"/>
        </w:rPr>
        <w:br/>
        <w:t>Toma de agua caliente.</w:t>
      </w:r>
      <w:r w:rsidR="001565C8" w:rsidRPr="00D44A15">
        <w:rPr>
          <w:lang w:val="es-ES"/>
        </w:rPr>
        <w:br/>
      </w:r>
      <w:r w:rsidRPr="00D44A15">
        <w:rPr>
          <w:lang w:val="es-ES"/>
        </w:rPr>
        <w:t>Espátula para</w:t>
      </w:r>
      <w:r w:rsidR="001565C8" w:rsidRPr="00D44A15">
        <w:rPr>
          <w:lang w:val="es-ES"/>
        </w:rPr>
        <w:t xml:space="preserve"> dar la vuelta a los alimentos.</w:t>
      </w:r>
      <w:r w:rsidR="001565C8" w:rsidRPr="00D44A15">
        <w:rPr>
          <w:lang w:val="es-ES"/>
        </w:rPr>
        <w:br/>
      </w:r>
      <w:r w:rsidRPr="00D44A15">
        <w:rPr>
          <w:lang w:val="es-ES"/>
        </w:rPr>
        <w:t>Pala para vaciar o para dividir en porciones g</w:t>
      </w:r>
      <w:r w:rsidR="001565C8" w:rsidRPr="00D44A15">
        <w:rPr>
          <w:lang w:val="es-ES"/>
        </w:rPr>
        <w:t>randes cantidades de alimentos.</w:t>
      </w:r>
      <w:r w:rsidR="001565C8" w:rsidRPr="00D44A15">
        <w:rPr>
          <w:lang w:val="es-ES"/>
        </w:rPr>
        <w:br/>
      </w:r>
      <w:r w:rsidRPr="00D44A15">
        <w:rPr>
          <w:lang w:val="es-ES"/>
        </w:rPr>
        <w:t xml:space="preserve">Espátula para </w:t>
      </w:r>
      <w:r w:rsidR="001565C8" w:rsidRPr="00D44A15">
        <w:rPr>
          <w:lang w:val="es-ES"/>
        </w:rPr>
        <w:t>incorporar y remover alimentos.</w:t>
      </w:r>
      <w:r w:rsidR="001565C8" w:rsidRPr="00D44A15">
        <w:rPr>
          <w:lang w:val="es-ES"/>
        </w:rPr>
        <w:br/>
      </w:r>
      <w:r w:rsidRPr="00D44A15">
        <w:rPr>
          <w:lang w:val="es-ES"/>
        </w:rPr>
        <w:t>Mango para las cestas, para utilizar con el sistema auto</w:t>
      </w:r>
      <w:r w:rsidR="001565C8" w:rsidRPr="00D44A15">
        <w:rPr>
          <w:lang w:val="es-ES"/>
        </w:rPr>
        <w:t>mático de elevación y descenso.</w:t>
      </w:r>
      <w:r w:rsidR="001565C8" w:rsidRPr="00D44A15">
        <w:rPr>
          <w:lang w:val="es-ES"/>
        </w:rPr>
        <w:br/>
      </w:r>
      <w:r w:rsidR="009172A2" w:rsidRPr="00D44A15">
        <w:rPr>
          <w:lang w:val="es-ES"/>
        </w:rPr>
        <w:t>Cestas de cocción</w:t>
      </w:r>
      <w:r w:rsidRPr="00D44A15">
        <w:rPr>
          <w:lang w:val="es-ES"/>
        </w:rPr>
        <w:t xml:space="preserve"> y fritura, para utilizar con el sistema auto</w:t>
      </w:r>
      <w:r w:rsidR="001565C8" w:rsidRPr="00D44A15">
        <w:rPr>
          <w:lang w:val="es-ES"/>
        </w:rPr>
        <w:t>mático de elevación y descenso.</w:t>
      </w:r>
      <w:r w:rsidR="001565C8" w:rsidRPr="00D44A15">
        <w:rPr>
          <w:lang w:val="es-ES"/>
        </w:rPr>
        <w:br/>
      </w:r>
      <w:r w:rsidR="009172A2" w:rsidRPr="00D44A15">
        <w:rPr>
          <w:lang w:val="es-ES"/>
        </w:rPr>
        <w:t>Cestas de cocción</w:t>
      </w:r>
      <w:r w:rsidRPr="00D44A15">
        <w:rPr>
          <w:lang w:val="es-ES"/>
        </w:rPr>
        <w:t xml:space="preserve"> y fritura, para utilizar con el sistema auto</w:t>
      </w:r>
      <w:r w:rsidR="001565C8" w:rsidRPr="00D44A15">
        <w:rPr>
          <w:lang w:val="es-ES"/>
        </w:rPr>
        <w:t>mático de elevación y descenso.</w:t>
      </w:r>
      <w:r w:rsidR="001565C8" w:rsidRPr="00D44A15">
        <w:rPr>
          <w:lang w:val="es-ES"/>
        </w:rPr>
        <w:br/>
      </w:r>
      <w:r w:rsidRPr="00D44A15">
        <w:rPr>
          <w:lang w:val="es-ES"/>
        </w:rPr>
        <w:t xml:space="preserve">Escurridor para vaciar la cuba sin que caigan </w:t>
      </w:r>
      <w:r w:rsidR="001565C8" w:rsidRPr="00D44A15">
        <w:rPr>
          <w:lang w:val="es-ES"/>
        </w:rPr>
        <w:t>restos de comida en el desagüe.</w:t>
      </w:r>
      <w:r w:rsidR="001565C8" w:rsidRPr="00D44A15">
        <w:rPr>
          <w:lang w:val="es-ES"/>
        </w:rPr>
        <w:br/>
      </w:r>
      <w:r w:rsidRPr="00D44A15">
        <w:rPr>
          <w:lang w:val="es-ES"/>
        </w:rPr>
        <w:t xml:space="preserve">Parrilla para evitar el contacto de la </w:t>
      </w:r>
      <w:r w:rsidR="001565C8" w:rsidRPr="00D44A15">
        <w:rPr>
          <w:lang w:val="es-ES"/>
        </w:rPr>
        <w:t>comida con el fondo de la cuba.</w:t>
      </w:r>
      <w:r w:rsidR="001565C8" w:rsidRPr="00D44A15">
        <w:rPr>
          <w:lang w:val="es-ES"/>
        </w:rPr>
        <w:br/>
      </w:r>
      <w:r w:rsidRPr="00D44A15">
        <w:rPr>
          <w:lang w:val="es-ES"/>
        </w:rPr>
        <w:t xml:space="preserve">Carrito de transporte de altura regulable para un vaciado fácil y </w:t>
      </w:r>
      <w:r w:rsidR="001936D5" w:rsidRPr="00D44A15">
        <w:rPr>
          <w:lang w:val="es-ES"/>
        </w:rPr>
        <w:t>sin esfuerzos en recipientes GN</w:t>
      </w:r>
      <w:r w:rsidRPr="00D44A15">
        <w:rPr>
          <w:lang w:val="es-ES"/>
        </w:rPr>
        <w:t xml:space="preserve"> de grandes cantidades de comida</w:t>
      </w:r>
      <w:r w:rsidR="001565C8" w:rsidRPr="00D44A15">
        <w:rPr>
          <w:lang w:val="es-ES"/>
        </w:rPr>
        <w:t>.</w:t>
      </w:r>
      <w:r w:rsidR="001565C8" w:rsidRPr="00D44A15">
        <w:rPr>
          <w:lang w:val="es-ES"/>
        </w:rPr>
        <w:br/>
      </w:r>
      <w:r w:rsidRPr="00D44A15">
        <w:rPr>
          <w:lang w:val="es-ES"/>
        </w:rPr>
        <w:t>Aceitera para vaciar el aceite de la cuba fác</w:t>
      </w:r>
      <w:r w:rsidR="001565C8" w:rsidRPr="00D44A15">
        <w:rPr>
          <w:lang w:val="es-ES"/>
        </w:rPr>
        <w:t>ilmente y protegerlo de la luz.</w:t>
      </w:r>
      <w:r w:rsidR="001565C8" w:rsidRPr="00D44A15">
        <w:rPr>
          <w:lang w:val="es-ES"/>
        </w:rPr>
        <w:br/>
      </w:r>
      <w:r w:rsidRPr="00D44A15">
        <w:rPr>
          <w:lang w:val="es-ES"/>
        </w:rPr>
        <w:t>Carro para almacenar, transportar y escurri</w:t>
      </w:r>
      <w:r w:rsidR="001565C8" w:rsidRPr="00D44A15">
        <w:rPr>
          <w:lang w:val="es-ES"/>
        </w:rPr>
        <w:t>r cestas de fritura y cocinado.</w:t>
      </w:r>
      <w:r w:rsidR="001565C8" w:rsidRPr="00D44A15">
        <w:rPr>
          <w:lang w:val="es-ES"/>
        </w:rPr>
        <w:br/>
      </w:r>
      <w:r w:rsidRPr="00D44A15">
        <w:rPr>
          <w:lang w:val="es-ES"/>
        </w:rPr>
        <w:t>Volumen útil: aprox. 100 litros</w:t>
      </w:r>
      <w:r w:rsidR="001565C8" w:rsidRPr="00D44A15">
        <w:rPr>
          <w:lang w:val="es-ES"/>
        </w:rPr>
        <w:t xml:space="preserve"> </w:t>
      </w:r>
      <w:r w:rsidRPr="00D44A15">
        <w:rPr>
          <w:lang w:val="es-ES"/>
        </w:rPr>
        <w:t>Superficie de la cuba: aprox. 39 dm²</w:t>
      </w:r>
      <w:r w:rsidR="001565C8" w:rsidRPr="00D44A15">
        <w:rPr>
          <w:lang w:val="es-ES"/>
        </w:rPr>
        <w:t xml:space="preserve"> </w:t>
      </w:r>
      <w:r w:rsidRPr="00D44A15">
        <w:rPr>
          <w:lang w:val="es-ES"/>
        </w:rPr>
        <w:t>Ancho: aprox. 1030</w:t>
      </w:r>
      <w:r w:rsidR="001565C8" w:rsidRPr="00D44A15">
        <w:rPr>
          <w:lang w:val="es-ES"/>
        </w:rPr>
        <w:t xml:space="preserve"> mm </w:t>
      </w:r>
      <w:r w:rsidRPr="00D44A15">
        <w:rPr>
          <w:lang w:val="es-ES"/>
        </w:rPr>
        <w:t>Profundo: aprox. 890</w:t>
      </w:r>
      <w:r w:rsidR="001565C8" w:rsidRPr="00D44A15">
        <w:rPr>
          <w:lang w:val="es-ES"/>
        </w:rPr>
        <w:t xml:space="preserve"> mm </w:t>
      </w:r>
      <w:r w:rsidRPr="00D44A15">
        <w:rPr>
          <w:lang w:val="es-ES"/>
        </w:rPr>
        <w:t>Altura: aprox. 1100 mm (con armazó</w:t>
      </w:r>
      <w:r w:rsidR="001565C8" w:rsidRPr="00D44A15">
        <w:rPr>
          <w:lang w:val="es-ES"/>
        </w:rPr>
        <w:t xml:space="preserve">n inferior) (con subestructura) </w:t>
      </w:r>
      <w:r w:rsidRPr="00D44A15">
        <w:rPr>
          <w:lang w:val="es-ES"/>
        </w:rPr>
        <w:t>Valor de conexión: aprox. 27</w:t>
      </w:r>
      <w:r w:rsidR="001565C8" w:rsidRPr="00D44A15">
        <w:rPr>
          <w:lang w:val="es-ES"/>
        </w:rPr>
        <w:t xml:space="preserve"> kW </w:t>
      </w:r>
      <w:r w:rsidRPr="00D44A15">
        <w:rPr>
          <w:lang w:val="es-ES"/>
        </w:rPr>
        <w:t>Tensión nominal</w:t>
      </w:r>
      <w:r w:rsidR="00782C01">
        <w:rPr>
          <w:lang w:val="es-ES"/>
        </w:rPr>
        <w:t xml:space="preserve"> </w:t>
      </w:r>
      <w:r w:rsidR="00782C01">
        <w:rPr>
          <w:lang w:val="en-US"/>
        </w:rPr>
        <w:t>(</w:t>
      </w:r>
      <w:r w:rsidR="00782C01" w:rsidRPr="00C47038">
        <w:rPr>
          <w:lang w:val="en-US"/>
        </w:rPr>
        <w:t>Opción potencia instalada reducida: 21 kW</w:t>
      </w:r>
      <w:r w:rsidR="00782C01">
        <w:rPr>
          <w:lang w:val="en-US"/>
        </w:rPr>
        <w:t>)</w:t>
      </w:r>
      <w:r w:rsidRPr="00D44A15">
        <w:rPr>
          <w:lang w:val="es-ES"/>
        </w:rPr>
        <w:t>: 400</w:t>
      </w:r>
      <w:r w:rsidR="001565C8" w:rsidRPr="00D44A15">
        <w:rPr>
          <w:lang w:val="es-ES"/>
        </w:rPr>
        <w:t xml:space="preserve"> V </w:t>
      </w:r>
      <w:r w:rsidRPr="00D44A15">
        <w:rPr>
          <w:lang w:val="es-ES"/>
        </w:rPr>
        <w:t>Toma de agua fría: 3/4”</w:t>
      </w:r>
      <w:r w:rsidR="001565C8" w:rsidRPr="00D44A15">
        <w:rPr>
          <w:lang w:val="es-ES"/>
        </w:rPr>
        <w:t xml:space="preserve"> </w:t>
      </w:r>
      <w:r w:rsidRPr="00D44A15">
        <w:rPr>
          <w:lang w:val="es-ES"/>
        </w:rPr>
        <w:t>Desagüe: DN 50</w:t>
      </w:r>
      <w:r w:rsidR="001565C8" w:rsidRPr="00D44A15">
        <w:rPr>
          <w:lang w:val="es-ES"/>
        </w:rPr>
        <w:t xml:space="preserve"> </w:t>
      </w:r>
      <w:r w:rsidRPr="00D44A15">
        <w:rPr>
          <w:lang w:val="es-ES"/>
        </w:rPr>
        <w:t>Conexión de desagüe a la red fija o con salida libre</w:t>
      </w:r>
    </w:p>
    <w:sectPr w:rsidR="00532CFF" w:rsidRPr="00782C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915" w:rsidRDefault="009B4915" w:rsidP="00F37F4F">
      <w:pPr>
        <w:spacing w:after="0" w:line="240" w:lineRule="auto"/>
      </w:pPr>
      <w:r>
        <w:separator/>
      </w:r>
    </w:p>
  </w:endnote>
  <w:endnote w:type="continuationSeparator" w:id="0">
    <w:p w:rsidR="009B4915" w:rsidRDefault="009B4915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915" w:rsidRDefault="009B4915" w:rsidP="00F37F4F">
      <w:pPr>
        <w:spacing w:after="0" w:line="240" w:lineRule="auto"/>
      </w:pPr>
      <w:r>
        <w:separator/>
      </w:r>
    </w:p>
  </w:footnote>
  <w:footnote w:type="continuationSeparator" w:id="0">
    <w:p w:rsidR="009B4915" w:rsidRDefault="009B4915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C4278"/>
    <w:rsid w:val="000F21BB"/>
    <w:rsid w:val="001565C8"/>
    <w:rsid w:val="001936D5"/>
    <w:rsid w:val="001D444A"/>
    <w:rsid w:val="00201920"/>
    <w:rsid w:val="002647BC"/>
    <w:rsid w:val="002B248E"/>
    <w:rsid w:val="00337FFD"/>
    <w:rsid w:val="00350F45"/>
    <w:rsid w:val="003D2AEE"/>
    <w:rsid w:val="003F3650"/>
    <w:rsid w:val="00532CFF"/>
    <w:rsid w:val="00560E89"/>
    <w:rsid w:val="00622137"/>
    <w:rsid w:val="006555C4"/>
    <w:rsid w:val="00687DD0"/>
    <w:rsid w:val="006E4D48"/>
    <w:rsid w:val="006F24E8"/>
    <w:rsid w:val="00782C01"/>
    <w:rsid w:val="007F3577"/>
    <w:rsid w:val="008D5D43"/>
    <w:rsid w:val="008E4D5B"/>
    <w:rsid w:val="008F641D"/>
    <w:rsid w:val="009172A2"/>
    <w:rsid w:val="009833C1"/>
    <w:rsid w:val="009B4915"/>
    <w:rsid w:val="00A61285"/>
    <w:rsid w:val="00A96A40"/>
    <w:rsid w:val="00AB73C6"/>
    <w:rsid w:val="00CA4065"/>
    <w:rsid w:val="00D44A15"/>
    <w:rsid w:val="00D86ED6"/>
    <w:rsid w:val="00DB211D"/>
    <w:rsid w:val="00E70FFE"/>
    <w:rsid w:val="00EB485B"/>
    <w:rsid w:val="00ED68BF"/>
    <w:rsid w:val="00F22A73"/>
    <w:rsid w:val="00F37F4F"/>
    <w:rsid w:val="00FE737E"/>
    <w:rsid w:val="00FF18CC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BCF3E2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0F4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1198</Words>
  <Characters>7553</Characters>
  <Application>Microsoft Office Word</Application>
  <DocSecurity>0</DocSecurity>
  <Lines>62</Lines>
  <Paragraphs>17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RATIONAL AG</Company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Reuting, Maximilian</cp:lastModifiedBy>
  <cp:revision>10</cp:revision>
  <dcterms:created xsi:type="dcterms:W3CDTF">2020-01-30T15:02:00Z</dcterms:created>
  <dcterms:modified xsi:type="dcterms:W3CDTF">2020-08-20T08:39:00Z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