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6312" w14:textId="77777777" w:rsidR="00EB68E2" w:rsidRPr="003A1DC4" w:rsidRDefault="00EB68E2" w:rsidP="00EB68E2">
      <w:pPr>
        <w:pStyle w:val="berschrift1"/>
        <w:rPr>
          <w:color w:val="auto"/>
        </w:rPr>
      </w:pPr>
      <w:r w:rsidRPr="003A1DC4">
        <w:rPr>
          <w:color w:val="auto"/>
          <w:lang w:val="pl-PL"/>
        </w:rPr>
        <w:t>Teksty ofertowe dla wszystkich urządzeń iCombi Pro DE_INT w wersji gazowej:</w:t>
      </w:r>
    </w:p>
    <w:p w14:paraId="4CCE6313" w14:textId="77777777" w:rsidR="00532CFF" w:rsidRPr="003A1DC4" w:rsidRDefault="00532CFF"/>
    <w:p w14:paraId="4CCE6314" w14:textId="77777777" w:rsidR="00EB68E2" w:rsidRPr="003A1DC4" w:rsidRDefault="00EB68E2" w:rsidP="00EB68E2">
      <w:pPr>
        <w:ind w:right="3261"/>
        <w:rPr>
          <w:rFonts w:ascii="Calibri" w:hAnsi="Calibri"/>
          <w:lang w:val="en-US"/>
        </w:rPr>
      </w:pPr>
      <w:r w:rsidRPr="003A1DC4">
        <w:rPr>
          <w:rFonts w:ascii="Calibri" w:hAnsi="Calibri"/>
          <w:b/>
          <w:bCs/>
          <w:lang w:val="pl-PL"/>
        </w:rPr>
        <w:t>Piec konwekcyjno-parowy (6 x 1/1 GN</w:t>
      </w:r>
      <w:r w:rsidRPr="003A1DC4">
        <w:rPr>
          <w:rFonts w:ascii="Calibri" w:hAnsi="Calibri"/>
          <w:lang w:val="pl-PL"/>
        </w:rPr>
        <w:t>)</w:t>
      </w:r>
      <w:r w:rsidRPr="003A1DC4">
        <w:rPr>
          <w:rFonts w:ascii="Calibri" w:hAnsi="Calibri"/>
          <w:lang w:val="pl-PL"/>
        </w:rPr>
        <w:br/>
        <w:t>Typ: RATIONAL iCombi Pro 6-1/1 G</w:t>
      </w:r>
    </w:p>
    <w:p w14:paraId="5B9E26DB" w14:textId="77777777" w:rsidR="008C43D1" w:rsidRPr="003A1DC4" w:rsidRDefault="00EB68E2" w:rsidP="008C43D1">
      <w:pPr>
        <w:ind w:right="3260"/>
        <w:rPr>
          <w:rFonts w:ascii="Calibri" w:hAnsi="Calibri" w:cs="Calibri"/>
          <w:lang w:val="pl-PL"/>
        </w:rPr>
      </w:pPr>
      <w:r w:rsidRPr="003A1DC4">
        <w:rPr>
          <w:rFonts w:ascii="Calibri" w:hAnsi="Calibri"/>
          <w:lang w:val="pl-PL"/>
        </w:rPr>
        <w:t xml:space="preserve">Piec konwekcyjno-parowy z możliwością podłączania do </w:t>
      </w:r>
      <w:r w:rsidR="007E2E8E" w:rsidRPr="003A1DC4">
        <w:rPr>
          <w:rFonts w:ascii="Calibri" w:hAnsi="Calibri"/>
          <w:lang w:val="pl-PL"/>
        </w:rPr>
        <w:t>internetu</w:t>
      </w:r>
      <w:r w:rsidRPr="003A1DC4">
        <w:rPr>
          <w:rFonts w:ascii="Calibri" w:hAnsi="Calibri"/>
          <w:lang w:val="pl-PL"/>
        </w:rPr>
        <w:t xml:space="preserve">, zgodny z DIN 18866, przeznaczony do automatycznego przyrządzania potraw. Urządzenie </w:t>
      </w:r>
      <w:r w:rsidR="00255660" w:rsidRPr="003A1DC4">
        <w:rPr>
          <w:rFonts w:ascii="Calibri" w:hAnsi="Calibri"/>
          <w:lang w:val="pl-PL"/>
        </w:rPr>
        <w:t>nablatowe</w:t>
      </w:r>
      <w:r w:rsidRPr="003A1DC4">
        <w:rPr>
          <w:rFonts w:ascii="Calibri" w:hAnsi="Calibri"/>
          <w:lang w:val="pl-PL"/>
        </w:rPr>
        <w:t xml:space="preserve">, ogrzewane gazem,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 </w:t>
      </w:r>
      <w:r w:rsidRPr="003A1DC4">
        <w:rPr>
          <w:rFonts w:ascii="Calibri" w:hAnsi="Calibri"/>
          <w:noProof/>
          <w:lang w:val="pl-PL"/>
        </w:rPr>
        <w:t xml:space="preserve">Dynamiczna cyrkulacja powietrza w komorze dzięki wysoce wydajnemu wentylatorowi obracającemu się w dwóch kierunkach z 5 prędkościami, sterowana zależnie od warunków, z możliwością ręcznego programowania. </w:t>
      </w:r>
      <w:r w:rsidRPr="003A1DC4">
        <w:rPr>
          <w:rFonts w:ascii="Calibri" w:hAnsi="Calibri"/>
          <w:lang w:val="pl-PL"/>
        </w:rPr>
        <w:t xml:space="preserve"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</w:t>
      </w:r>
      <w:r w:rsidR="007E2E8E" w:rsidRPr="003A1DC4">
        <w:rPr>
          <w:rFonts w:ascii="Calibri" w:hAnsi="Calibri"/>
          <w:lang w:val="pl-PL"/>
        </w:rPr>
        <w:t xml:space="preserve">Ponadto urządzenie jest wyposażone w kolorowy wyświetlacz TFT 10 cali z pojemnościowym ekranem dotykowym. Komora jest wyposażona w energooszczędne, wytrzymałe oświetlenie LED, z </w:t>
      </w:r>
      <w:r w:rsidR="007E2E8E" w:rsidRPr="003A1DC4">
        <w:rPr>
          <w:rFonts w:ascii="Calibri" w:hAnsi="Calibri"/>
          <w:noProof/>
          <w:lang w:val="pl-PL"/>
        </w:rPr>
        <w:t>automatyczną akustyczną i wizualną sygnalizacją etapów procesowych na poszczególnych poziomach.</w:t>
      </w:r>
      <w:r w:rsidRPr="003A1DC4">
        <w:rPr>
          <w:rFonts w:ascii="Calibri" w:hAnsi="Calibri"/>
          <w:noProof/>
          <w:lang w:val="pl-PL"/>
        </w:rPr>
        <w:t xml:space="preserve"> </w:t>
      </w:r>
      <w:r w:rsidRPr="003A1DC4">
        <w:rPr>
          <w:rFonts w:ascii="Calibri" w:hAnsi="Calibri"/>
          <w:lang w:val="pl-PL"/>
        </w:rPr>
        <w:t>Załadunek urządzenia jest możliwy za pomocą stabilnego stelaża zawieszanego (odstęp między szynami min. 68 mm) lub stelaża ruchomego (min. 64 mm) umożliwiającego umieszczenie 6 rusztów lub blach (1/1 GN) ze wzdłużnym układem prowadnic do akcesoriów GN.</w:t>
      </w:r>
      <w:r w:rsidRPr="003A1DC4">
        <w:rPr>
          <w:lang w:val="pl-PL"/>
        </w:rPr>
        <w:t xml:space="preserve"> </w:t>
      </w:r>
      <w:r w:rsidR="002B5036" w:rsidRPr="003A1DC4">
        <w:rPr>
          <w:rFonts w:ascii="Calibri" w:hAnsi="Calibri"/>
          <w:lang w:val="pl-PL"/>
        </w:rPr>
        <w:t xml:space="preserve">W przypadku zgodnej z zaleceniami instalacji górny poziom urządzenia nie może przekraczać wysokości 1,60 m. </w:t>
      </w:r>
      <w:r w:rsidR="00674696" w:rsidRPr="003A1DC4">
        <w:rPr>
          <w:rFonts w:ascii="Calibri" w:hAnsi="Calibri"/>
          <w:lang w:val="pl-PL"/>
        </w:rPr>
        <w:t xml:space="preserve">Zintegrowany syfon do odpływu wody do kanalizacji lub </w:t>
      </w:r>
      <w:r w:rsidR="00674696" w:rsidRPr="003A1DC4">
        <w:rPr>
          <w:rFonts w:ascii="Calibri" w:hAnsi="Calibri"/>
          <w:lang w:val="pl-PL"/>
        </w:rPr>
        <w:lastRenderedPageBreak/>
        <w:t xml:space="preserve">wolny odpływ. Możliwość podłączania do systemu optymalizującego zużycie energii zgodnie </w:t>
      </w:r>
      <w:r w:rsidRPr="003A1DC4">
        <w:rPr>
          <w:rFonts w:ascii="Calibri" w:hAnsi="Calibri"/>
          <w:lang w:val="pl-PL"/>
        </w:rPr>
        <w:t xml:space="preserve">z DIN 18875. </w:t>
      </w:r>
      <w:r w:rsidR="00674696" w:rsidRPr="003A1DC4">
        <w:rPr>
          <w:rFonts w:ascii="Calibri" w:hAnsi="Calibri"/>
          <w:lang w:val="pl-PL"/>
        </w:rPr>
        <w:t xml:space="preserve">Program automatycznego dostosowania urządzenia do miejsca instalacji (wysokość / temperatura wrzenia). </w:t>
      </w:r>
      <w:r w:rsidRPr="003A1DC4">
        <w:rPr>
          <w:rFonts w:ascii="Calibri" w:hAnsi="Calibri"/>
          <w:lang w:val="pl-PL"/>
        </w:rPr>
        <w:t xml:space="preserve">Domyślne regionalne preferencje przyrządzania potraw, niezależne od ustawień językowych urządzenia. Proste przełączanie języka, również podczas eksploatacji urządzenia. </w:t>
      </w:r>
      <w:r w:rsidR="001916C8" w:rsidRPr="003A1DC4">
        <w:rPr>
          <w:rFonts w:ascii="Calibri" w:hAnsi="Calibri"/>
          <w:lang w:val="pl-PL"/>
        </w:rPr>
        <w:t>2 lata gwarancji, obejmującej koszt uszkodzonych części, czas pracy i dojazd.</w:t>
      </w:r>
      <w:r w:rsidRPr="003A1DC4">
        <w:rPr>
          <w:rFonts w:ascii="Calibri" w:hAnsi="Calibri"/>
          <w:lang w:val="pl-PL"/>
        </w:rPr>
        <w:t xml:space="preserve"> </w:t>
      </w:r>
      <w:r w:rsidR="001916C8" w:rsidRPr="003A1DC4">
        <w:rPr>
          <w:rFonts w:ascii="Calibri" w:hAnsi="Calibri"/>
          <w:lang w:val="pl-PL"/>
        </w:rPr>
        <w:t>Urządzenie spełnia poniższe lub porównywalne deklaracje</w:t>
      </w:r>
      <w:r w:rsidRPr="003A1DC4">
        <w:rPr>
          <w:rFonts w:ascii="Calibri" w:hAnsi="Calibri"/>
          <w:lang w:val="pl-PL"/>
        </w:rPr>
        <w:t>, dopuszczenia, certyfikaty w zależności od kraju: IPX 5, Intertek, SVGW/SSIGE, KIWA, CE, EMC, WRAS, Watermark, NSF, FDA, HKICert, EnergyStar, DVL/Germanischer Lloyd, RED</w:t>
      </w:r>
      <w:r w:rsidR="00201E7C" w:rsidRPr="003A1DC4">
        <w:rPr>
          <w:rFonts w:ascii="Calibri" w:hAnsi="Calibri"/>
          <w:lang w:val="pl"/>
        </w:rPr>
        <w:t>, eksploatacja na Gaz ziemny z zawartością wodoru do 20%</w:t>
      </w:r>
      <w:r w:rsidRPr="003A1DC4">
        <w:rPr>
          <w:rFonts w:ascii="Calibri" w:hAnsi="Calibri"/>
          <w:lang w:val="pl-PL"/>
        </w:rPr>
        <w:t>. Urządzenie jest dopuszczone do eksploatacji bez nadzorowania.</w:t>
      </w:r>
      <w:r w:rsidRPr="003A1DC4">
        <w:rPr>
          <w:lang w:val="pl-PL"/>
        </w:rPr>
        <w:br/>
      </w:r>
      <w:r w:rsidRPr="003A1DC4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</w:t>
      </w:r>
      <w:r w:rsidR="001916C8" w:rsidRPr="003A1DC4">
        <w:rPr>
          <w:rFonts w:ascii="Calibri" w:hAnsi="Calibri"/>
          <w:lang w:val="pl-PL"/>
        </w:rPr>
        <w:t>regulacja za pomocą czujnika temperatury potrawy,</w:t>
      </w:r>
      <w:r w:rsidRPr="003A1DC4">
        <w:rPr>
          <w:rFonts w:ascii="Calibri" w:hAnsi="Calibri"/>
          <w:lang w:val="pl-PL"/>
        </w:rPr>
        <w:t xml:space="preserve"> </w:t>
      </w:r>
      <w:r w:rsidR="001916C8" w:rsidRPr="003A1DC4">
        <w:rPr>
          <w:rFonts w:ascii="Calibri" w:hAnsi="Calibri"/>
          <w:lang w:val="pl-PL"/>
        </w:rPr>
        <w:t>schładzanie komory (Cool-Down)</w:t>
      </w:r>
      <w:r w:rsidRPr="003A1DC4">
        <w:rPr>
          <w:rFonts w:ascii="Calibri" w:hAnsi="Calibri"/>
          <w:lang w:val="pl-PL"/>
        </w:rPr>
        <w:t xml:space="preserve">, a także funkcja nawilżania z możliwością dostosowania ilości wody w mililitrach oraz ustawienie do </w:t>
      </w:r>
      <w:r w:rsidR="005B2880" w:rsidRPr="003A1DC4">
        <w:rPr>
          <w:rFonts w:ascii="Calibri" w:hAnsi="Calibri"/>
          <w:lang w:val="pl-PL"/>
        </w:rPr>
        <w:t>garowania</w:t>
      </w:r>
      <w:r w:rsidRPr="003A1DC4">
        <w:rPr>
          <w:rFonts w:ascii="Calibri" w:hAnsi="Calibri"/>
          <w:lang w:val="pl-PL"/>
        </w:rPr>
        <w:t xml:space="preserve"> wypieków. </w:t>
      </w:r>
      <w:r w:rsidR="002B5036" w:rsidRPr="003A1DC4">
        <w:rPr>
          <w:rFonts w:ascii="Calibri" w:hAnsi="Calibri"/>
          <w:lang w:val="pl-PL"/>
        </w:rPr>
        <w:t xml:space="preserve">Możliwość regulacji temperatury w zakresie od +30°C do +300°C. </w:t>
      </w:r>
      <w:r w:rsidRPr="003A1DC4">
        <w:rPr>
          <w:rFonts w:ascii="Calibri" w:hAnsi="Calibri"/>
          <w:lang w:val="pl-PL"/>
        </w:rPr>
        <w:t xml:space="preserve">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Pr="003A1DC4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Pr="003A1DC4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</w:t>
      </w:r>
      <w:r w:rsidRPr="003A1DC4">
        <w:rPr>
          <w:rFonts w:ascii="Calibri" w:hAnsi="Calibri"/>
          <w:lang w:val="pl-PL"/>
        </w:rPr>
        <w:lastRenderedPageBreak/>
        <w:t>urządzenia, nawet jeżeli są już ułożone na talerzach.</w:t>
      </w:r>
      <w:r w:rsidRPr="003A1DC4">
        <w:rPr>
          <w:lang w:val="pl-PL"/>
        </w:rPr>
        <w:t xml:space="preserve"> </w:t>
      </w:r>
      <w:r w:rsidRPr="003A1DC4">
        <w:rPr>
          <w:rFonts w:ascii="Calibri" w:hAnsi="Calibri"/>
          <w:lang w:val="pl-PL"/>
        </w:rPr>
        <w:t>Urządzenie jest wyposażone w panel obsługi z funkcją samouczenia, dostosowujący się do indywidualnych preferencji użytkownika</w:t>
      </w:r>
      <w:r w:rsidRPr="003A1DC4">
        <w:rPr>
          <w:rFonts w:ascii="Calibri" w:hAnsi="Calibri"/>
          <w:noProof/>
          <w:lang w:val="pl-PL"/>
        </w:rPr>
        <w:t>.</w:t>
      </w:r>
      <w:r w:rsidRPr="003A1DC4">
        <w:rPr>
          <w:rFonts w:ascii="Calibri" w:hAnsi="Calibri"/>
          <w:lang w:val="pl-PL"/>
        </w:rPr>
        <w:t xml:space="preserve"> </w:t>
      </w:r>
      <w:r w:rsidRPr="003A1DC4">
        <w:rPr>
          <w:lang w:val="pl-PL"/>
        </w:rPr>
        <w:br/>
      </w:r>
      <w:r w:rsidRPr="003A1DC4">
        <w:rPr>
          <w:rFonts w:ascii="Calibri" w:hAnsi="Calibri"/>
          <w:lang w:val="pl-PL"/>
        </w:rPr>
        <w:t xml:space="preserve">Sygnał akustyczny i wizualny w razie konieczności podjęcia działania. </w:t>
      </w:r>
      <w:r w:rsidRPr="003A1DC4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Pr="003A1DC4">
        <w:rPr>
          <w:noProof/>
          <w:lang w:val="pl-PL"/>
        </w:rPr>
        <w:br/>
      </w:r>
      <w:r w:rsidRPr="003A1DC4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Pr="003A1DC4">
        <w:rPr>
          <w:rFonts w:ascii="Calibri" w:hAnsi="Calibri"/>
          <w:lang w:val="pl-PL"/>
        </w:rPr>
        <w:t xml:space="preserve"> </w:t>
      </w:r>
      <w:r w:rsidRPr="003A1DC4">
        <w:rPr>
          <w:lang w:val="pl-PL"/>
        </w:rPr>
        <w:br/>
      </w:r>
      <w:r w:rsidRPr="003A1DC4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Pr="003A1DC4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</w:t>
      </w:r>
      <w:r w:rsidR="00662F8F" w:rsidRPr="003A1DC4">
        <w:rPr>
          <w:rFonts w:ascii="Calibri" w:hAnsi="Calibri"/>
          <w:lang w:val="pl-PL"/>
        </w:rPr>
        <w:t xml:space="preserve"> program czyszczenia (</w:t>
      </w:r>
      <w:r w:rsidRPr="003A1DC4">
        <w:rPr>
          <w:rFonts w:ascii="Calibri" w:hAnsi="Calibri"/>
          <w:lang w:val="pl-PL"/>
        </w:rPr>
        <w:t xml:space="preserve">dopasowanie ilości odkamieniacza/preparatu czyszczącego/wody/energii). Sugerowane programy czyszczenia można uruchomić w trybie oszczędnym Eco lub standardowym trybie z krótszym czasem. </w:t>
      </w:r>
      <w:r w:rsidRPr="003A1DC4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Pr="003A1DC4">
        <w:rPr>
          <w:noProof/>
          <w:lang w:val="pl-PL"/>
        </w:rPr>
        <w:br/>
      </w:r>
      <w:r w:rsidR="00662F8F" w:rsidRPr="003A1DC4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</w:t>
      </w:r>
      <w:r w:rsidR="00662F8F" w:rsidRPr="003A1DC4">
        <w:rPr>
          <w:rFonts w:ascii="Calibri" w:hAnsi="Calibri"/>
          <w:noProof/>
          <w:lang w:val="pl-PL"/>
        </w:rPr>
        <w:lastRenderedPageBreak/>
        <w:t>administracja programów przyrządzania i produkcji oraz zarządzanie urządzeniem jest możliwe przez internet. Wskaźnik zużycia energii dla procesów przyrządzania i ich transfer są możliwe również za pomocą złącza USB, z którego można także korzystać do lokalnej wymiany danych. Zapisywanie danych HACCP i ich transfer za pomocą nośnika USB lub do chmury bez konieczności posiadania specjalnego oprogramowania producenta. Zintegrowany system zarządzania higieną przez internet ze wskaźnikiem stanu czyszczenia i pielęgnacji, serwisu i komunikatów błędu.</w:t>
      </w:r>
      <w:r w:rsidRPr="003A1DC4">
        <w:rPr>
          <w:rFonts w:ascii="Calibri" w:hAnsi="Calibri"/>
          <w:noProof/>
          <w:lang w:val="pl-PL"/>
        </w:rPr>
        <w:t xml:space="preserve"> </w:t>
      </w:r>
      <w:r w:rsidR="008C43D1" w:rsidRPr="003A1DC4">
        <w:rPr>
          <w:rFonts w:ascii="Calibri" w:hAnsi="Calibri" w:cs="Calibri"/>
          <w:lang w:val="pl"/>
        </w:rPr>
        <w:t>Dla urządzenia dostępne są wartości śladu węglowego CO</w:t>
      </w:r>
      <w:r w:rsidR="008C43D1" w:rsidRPr="003A1DC4">
        <w:rPr>
          <w:rFonts w:ascii="Calibri" w:hAnsi="Calibri" w:cs="Calibri"/>
          <w:vertAlign w:val="subscript"/>
          <w:lang w:val="pl"/>
        </w:rPr>
        <w:t>2</w:t>
      </w:r>
      <w:r w:rsidR="008C43D1" w:rsidRPr="003A1DC4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4CCE6315" w14:textId="5D458EAD" w:rsidR="00EB68E2" w:rsidRPr="003A1DC4" w:rsidRDefault="00EB68E2" w:rsidP="00EB68E2">
      <w:pPr>
        <w:ind w:right="3261"/>
        <w:rPr>
          <w:rFonts w:ascii="Calibri" w:hAnsi="Calibri"/>
          <w:noProof/>
          <w:lang w:val="pl-PL"/>
        </w:rPr>
      </w:pPr>
      <w:r w:rsidRPr="003A1DC4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3A1DC4" w:rsidRPr="003A1DC4" w14:paraId="4CCE6319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4CCE6316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1797" w:type="dxa"/>
            <w:vAlign w:val="center"/>
          </w:tcPr>
          <w:p w14:paraId="4CCE6317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953" w:type="dxa"/>
            <w:vAlign w:val="center"/>
          </w:tcPr>
          <w:p w14:paraId="4CCE6318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oferowane</w:t>
            </w:r>
          </w:p>
        </w:tc>
      </w:tr>
      <w:tr w:rsidR="003A1DC4" w:rsidRPr="003A1DC4" w14:paraId="4CCE631D" w14:textId="77777777" w:rsidTr="003B27E2">
        <w:trPr>
          <w:trHeight w:val="174"/>
        </w:trPr>
        <w:tc>
          <w:tcPr>
            <w:tcW w:w="2869" w:type="dxa"/>
          </w:tcPr>
          <w:p w14:paraId="4CCE631A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3A1DC4">
              <w:rPr>
                <w:rFonts w:ascii="Calibri" w:hAnsi="Calibri" w:cstheme="minorHAnsi"/>
                <w:sz w:val="16"/>
                <w:szCs w:val="16"/>
                <w:lang w:val="en"/>
              </w:rPr>
              <w:t>[szer.xwys.xgł.]</w:t>
            </w:r>
          </w:p>
        </w:tc>
        <w:tc>
          <w:tcPr>
            <w:tcW w:w="1797" w:type="dxa"/>
          </w:tcPr>
          <w:p w14:paraId="4CCE631B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850 x 850 x 850 mm</w:t>
            </w:r>
          </w:p>
        </w:tc>
        <w:tc>
          <w:tcPr>
            <w:tcW w:w="3953" w:type="dxa"/>
          </w:tcPr>
          <w:p w14:paraId="4CCE631C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21" w14:textId="77777777" w:rsidTr="003B27E2">
        <w:trPr>
          <w:trHeight w:val="492"/>
        </w:trPr>
        <w:tc>
          <w:tcPr>
            <w:tcW w:w="2869" w:type="dxa"/>
          </w:tcPr>
          <w:p w14:paraId="4CCE631E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1797" w:type="dxa"/>
          </w:tcPr>
          <w:p w14:paraId="4CCE631F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poziomów 1/1 GN</w:t>
            </w:r>
          </w:p>
        </w:tc>
        <w:tc>
          <w:tcPr>
            <w:tcW w:w="3953" w:type="dxa"/>
          </w:tcPr>
          <w:p w14:paraId="4CCE6320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25" w14:textId="77777777" w:rsidTr="003B27E2">
        <w:trPr>
          <w:trHeight w:val="492"/>
        </w:trPr>
        <w:tc>
          <w:tcPr>
            <w:tcW w:w="2869" w:type="dxa"/>
          </w:tcPr>
          <w:p w14:paraId="4CCE6322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1797" w:type="dxa"/>
          </w:tcPr>
          <w:p w14:paraId="4CCE6323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953" w:type="dxa"/>
          </w:tcPr>
          <w:p w14:paraId="4CCE6324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2C" w14:textId="77777777" w:rsidTr="003B27E2">
        <w:trPr>
          <w:trHeight w:val="492"/>
        </w:trPr>
        <w:tc>
          <w:tcPr>
            <w:tcW w:w="2869" w:type="dxa"/>
          </w:tcPr>
          <w:p w14:paraId="4CCE6326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</w:t>
            </w:r>
          </w:p>
          <w:p w14:paraId="4CCE6327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(znamionowe obciążenie cieplne)</w:t>
            </w:r>
          </w:p>
        </w:tc>
        <w:tc>
          <w:tcPr>
            <w:tcW w:w="1797" w:type="dxa"/>
          </w:tcPr>
          <w:p w14:paraId="4CCE6328" w14:textId="182EB9DE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13 kW</w:t>
            </w:r>
          </w:p>
          <w:p w14:paraId="4CCE6329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14 kW</w:t>
            </w:r>
          </w:p>
          <w:p w14:paraId="4CCE632A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13 kW</w:t>
            </w:r>
          </w:p>
        </w:tc>
        <w:tc>
          <w:tcPr>
            <w:tcW w:w="3953" w:type="dxa"/>
          </w:tcPr>
          <w:p w14:paraId="4CCE632B" w14:textId="77777777" w:rsidR="00EB68E2" w:rsidRPr="003A1DC4" w:rsidRDefault="00EB68E2" w:rsidP="003B27E2">
            <w:pPr>
              <w:rPr>
                <w:rFonts w:ascii="Calibri" w:hAnsi="Calibri"/>
              </w:rPr>
            </w:pPr>
          </w:p>
        </w:tc>
      </w:tr>
      <w:tr w:rsidR="003A1DC4" w:rsidRPr="003A1DC4" w14:paraId="4CCE6333" w14:textId="77777777" w:rsidTr="003B27E2">
        <w:trPr>
          <w:trHeight w:val="492"/>
        </w:trPr>
        <w:tc>
          <w:tcPr>
            <w:tcW w:w="2869" w:type="dxa"/>
          </w:tcPr>
          <w:p w14:paraId="4CCE632D" w14:textId="77777777" w:rsidR="00EB68E2" w:rsidRPr="003A1DC4" w:rsidRDefault="00EB68E2" w:rsidP="003B27E2">
            <w:pPr>
              <w:rPr>
                <w:rFonts w:ascii="Calibri" w:hAnsi="Calibri" w:cs="Calibri"/>
                <w:sz w:val="16"/>
                <w:lang w:val="en-US"/>
              </w:rPr>
            </w:pPr>
            <w:r w:rsidRPr="003A1DC4">
              <w:rPr>
                <w:rFonts w:ascii="Calibri" w:hAnsi="Calibri" w:cs="Calibri"/>
                <w:sz w:val="16"/>
                <w:lang w:val="pl-PL"/>
              </w:rPr>
              <w:t>Moc dla trybu „Gorące powietrze”</w:t>
            </w:r>
          </w:p>
          <w:p w14:paraId="4CCE632E" w14:textId="77777777" w:rsidR="00EB68E2" w:rsidRPr="003A1DC4" w:rsidRDefault="00EB68E2" w:rsidP="003B27E2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797" w:type="dxa"/>
          </w:tcPr>
          <w:p w14:paraId="4CCE632F" w14:textId="5414A58A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13 kW</w:t>
            </w:r>
          </w:p>
          <w:p w14:paraId="4CCE6330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14 kW</w:t>
            </w:r>
          </w:p>
          <w:p w14:paraId="4CCE6331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12 kW</w:t>
            </w:r>
          </w:p>
        </w:tc>
        <w:tc>
          <w:tcPr>
            <w:tcW w:w="3953" w:type="dxa"/>
          </w:tcPr>
          <w:p w14:paraId="4CCE6332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39" w14:textId="77777777" w:rsidTr="003B27E2">
        <w:trPr>
          <w:trHeight w:val="492"/>
        </w:trPr>
        <w:tc>
          <w:tcPr>
            <w:tcW w:w="2869" w:type="dxa"/>
          </w:tcPr>
          <w:p w14:paraId="4CCE6334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 dla trybu „Para”</w:t>
            </w:r>
          </w:p>
        </w:tc>
        <w:tc>
          <w:tcPr>
            <w:tcW w:w="1797" w:type="dxa"/>
          </w:tcPr>
          <w:p w14:paraId="4CCE6335" w14:textId="504239AB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12 kW</w:t>
            </w:r>
          </w:p>
          <w:p w14:paraId="4CCE6336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12 kW</w:t>
            </w:r>
          </w:p>
          <w:p w14:paraId="4CCE6337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12 kW</w:t>
            </w:r>
          </w:p>
        </w:tc>
        <w:tc>
          <w:tcPr>
            <w:tcW w:w="3953" w:type="dxa"/>
          </w:tcPr>
          <w:p w14:paraId="4CCE6338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3D" w14:textId="77777777" w:rsidTr="003B27E2">
        <w:trPr>
          <w:trHeight w:val="492"/>
        </w:trPr>
        <w:tc>
          <w:tcPr>
            <w:tcW w:w="2869" w:type="dxa"/>
          </w:tcPr>
          <w:p w14:paraId="4CCE633A" w14:textId="77777777" w:rsidR="00387E38" w:rsidRPr="003A1DC4" w:rsidRDefault="00387E38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 xml:space="preserve">Napięcie </w:t>
            </w:r>
          </w:p>
        </w:tc>
        <w:tc>
          <w:tcPr>
            <w:tcW w:w="1797" w:type="dxa"/>
          </w:tcPr>
          <w:p w14:paraId="4CCE633B" w14:textId="77777777" w:rsidR="00387E38" w:rsidRPr="003A1DC4" w:rsidRDefault="00387E38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 V</w:t>
            </w:r>
          </w:p>
        </w:tc>
        <w:tc>
          <w:tcPr>
            <w:tcW w:w="3953" w:type="dxa"/>
          </w:tcPr>
          <w:p w14:paraId="4CCE633C" w14:textId="77777777" w:rsidR="00387E38" w:rsidRPr="003A1DC4" w:rsidRDefault="00387E38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41" w14:textId="77777777" w:rsidTr="003B27E2">
        <w:trPr>
          <w:trHeight w:val="631"/>
        </w:trPr>
        <w:tc>
          <w:tcPr>
            <w:tcW w:w="2869" w:type="dxa"/>
          </w:tcPr>
          <w:p w14:paraId="4CCE633E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Przyłącze gazowe</w:t>
            </w:r>
          </w:p>
        </w:tc>
        <w:tc>
          <w:tcPr>
            <w:tcW w:w="1797" w:type="dxa"/>
          </w:tcPr>
          <w:p w14:paraId="4CCE633F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953" w:type="dxa"/>
          </w:tcPr>
          <w:p w14:paraId="4CCE6340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45" w14:textId="77777777" w:rsidTr="003B27E2">
        <w:trPr>
          <w:trHeight w:val="492"/>
        </w:trPr>
        <w:tc>
          <w:tcPr>
            <w:tcW w:w="2869" w:type="dxa"/>
          </w:tcPr>
          <w:p w14:paraId="4CCE6342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1797" w:type="dxa"/>
          </w:tcPr>
          <w:p w14:paraId="4CCE6343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953" w:type="dxa"/>
          </w:tcPr>
          <w:p w14:paraId="4CCE6344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49" w14:textId="77777777" w:rsidTr="003B27E2">
        <w:trPr>
          <w:trHeight w:val="492"/>
        </w:trPr>
        <w:tc>
          <w:tcPr>
            <w:tcW w:w="2869" w:type="dxa"/>
          </w:tcPr>
          <w:p w14:paraId="4CCE6346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1797" w:type="dxa"/>
          </w:tcPr>
          <w:p w14:paraId="4CCE6347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953" w:type="dxa"/>
          </w:tcPr>
          <w:p w14:paraId="4CCE6348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31A3DAC8" w14:textId="77777777" w:rsidTr="008C43D1">
        <w:trPr>
          <w:trHeight w:val="492"/>
        </w:trPr>
        <w:tc>
          <w:tcPr>
            <w:tcW w:w="2869" w:type="dxa"/>
          </w:tcPr>
          <w:p w14:paraId="2259A889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bookmarkStart w:id="0" w:name="_Hlk208385812"/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64A362DD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3A1DC4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1797" w:type="dxa"/>
          </w:tcPr>
          <w:p w14:paraId="6B14A2FB" w14:textId="77777777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11BD6A34" w14:textId="0DD87C96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1.800 kg CO2e</w:t>
            </w:r>
          </w:p>
          <w:p w14:paraId="2A9FF979" w14:textId="49688E7B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23.700 kg CO2e</w:t>
            </w:r>
          </w:p>
          <w:p w14:paraId="563273B8" w14:textId="49A4268E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21.800 kg CO2e</w:t>
            </w:r>
          </w:p>
        </w:tc>
        <w:tc>
          <w:tcPr>
            <w:tcW w:w="3953" w:type="dxa"/>
          </w:tcPr>
          <w:p w14:paraId="688E2EBC" w14:textId="77777777" w:rsidR="008C43D1" w:rsidRPr="003A1DC4" w:rsidRDefault="008C43D1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bookmarkEnd w:id="0"/>
    <w:p w14:paraId="1CB19A93" w14:textId="77777777" w:rsidR="00544416" w:rsidRPr="003A1DC4" w:rsidRDefault="00544416" w:rsidP="00544416">
      <w:pPr>
        <w:rPr>
          <w:rFonts w:ascii="Calibri" w:eastAsia="Times New Roman" w:hAnsi="Calibri" w:cstheme="minorHAnsi"/>
          <w:sz w:val="16"/>
          <w:szCs w:val="16"/>
          <w:lang w:val="pl"/>
        </w:rPr>
      </w:pPr>
      <w:r w:rsidRPr="003A1DC4">
        <w:rPr>
          <w:rFonts w:ascii="Calibri" w:eastAsia="Times New Roman" w:hAnsi="Calibri" w:cstheme="minorHAnsi"/>
          <w:sz w:val="16"/>
          <w:szCs w:val="16"/>
          <w:lang w:val="pl"/>
        </w:rPr>
        <w:t>* Dopuszczona eksploatacja na gaz ziemny z zawartością wodoru do 20%</w:t>
      </w:r>
    </w:p>
    <w:p w14:paraId="4CCE6357" w14:textId="77777777" w:rsidR="00EB68E2" w:rsidRPr="003A1DC4" w:rsidRDefault="00EB68E2">
      <w:pPr>
        <w:rPr>
          <w:lang w:val="pl"/>
        </w:rPr>
      </w:pPr>
    </w:p>
    <w:p w14:paraId="4CCE6358" w14:textId="77777777" w:rsidR="00EB68E2" w:rsidRPr="003A1DC4" w:rsidRDefault="00EB68E2">
      <w:pPr>
        <w:rPr>
          <w:lang w:val="pl"/>
        </w:rPr>
      </w:pPr>
    </w:p>
    <w:p w14:paraId="4CCE6359" w14:textId="77777777" w:rsidR="00EB68E2" w:rsidRPr="003A1DC4" w:rsidRDefault="00EB68E2" w:rsidP="00EB68E2">
      <w:pPr>
        <w:ind w:right="3261"/>
        <w:rPr>
          <w:rFonts w:ascii="Calibri" w:hAnsi="Calibri"/>
          <w:lang w:val="en-US"/>
        </w:rPr>
      </w:pPr>
      <w:r w:rsidRPr="003A1DC4">
        <w:rPr>
          <w:rFonts w:ascii="Calibri" w:hAnsi="Calibri"/>
          <w:b/>
          <w:bCs/>
          <w:lang w:val="en"/>
        </w:rPr>
        <w:t>Piec konwekcyjno-parowy (6 x 2/1 GN</w:t>
      </w:r>
      <w:r w:rsidRPr="003A1DC4">
        <w:rPr>
          <w:rFonts w:ascii="Calibri" w:hAnsi="Calibri"/>
          <w:lang w:val="en"/>
        </w:rPr>
        <w:t>)</w:t>
      </w:r>
      <w:r w:rsidRPr="003A1DC4">
        <w:rPr>
          <w:rFonts w:ascii="Calibri" w:hAnsi="Calibri"/>
          <w:lang w:val="en"/>
        </w:rPr>
        <w:br/>
        <w:t>Typ: RATIONAL iCombi Pro 6-2/1 G</w:t>
      </w:r>
    </w:p>
    <w:p w14:paraId="30BD7029" w14:textId="77777777" w:rsidR="008C43D1" w:rsidRPr="003A1DC4" w:rsidRDefault="00255660" w:rsidP="008C43D1">
      <w:pPr>
        <w:ind w:right="3260"/>
        <w:rPr>
          <w:rFonts w:ascii="Calibri" w:hAnsi="Calibri" w:cs="Calibri"/>
          <w:lang w:val="pl-PL"/>
        </w:rPr>
      </w:pPr>
      <w:r w:rsidRPr="003A1DC4">
        <w:rPr>
          <w:rFonts w:ascii="Calibri" w:hAnsi="Calibri"/>
          <w:lang w:val="pl-PL"/>
        </w:rPr>
        <w:t xml:space="preserve">Piec konwekcyjno-parowy z możliwością podłączania do internetu, zgodny z DIN 18866, przeznaczony do automatycznego przyrządzania potraw. Urządzenie nablatowe, ogrzewane gazem,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 </w:t>
      </w:r>
      <w:r w:rsidRPr="003A1DC4">
        <w:rPr>
          <w:rFonts w:ascii="Calibri" w:hAnsi="Calibri"/>
          <w:noProof/>
          <w:lang w:val="pl-PL"/>
        </w:rPr>
        <w:t xml:space="preserve">Dynamiczna cyrkulacja powietrza w komorze dzięki wysoce wydajnemu wentylatorowi obracającemu się w dwóch kierunkach z 5 prędkościami, sterowana zależnie od warunków, z możliwością ręcznego programowania. </w:t>
      </w:r>
      <w:r w:rsidRPr="003A1DC4">
        <w:rPr>
          <w:rFonts w:ascii="Calibri" w:hAnsi="Calibri"/>
          <w:lang w:val="pl-PL"/>
        </w:rPr>
        <w:t xml:space="preserve"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Ponadto urządzenie jest wyposażone w kolorowy wyświetlacz TFT 10 cali z pojemnościowym ekranem dotykowym. Komora jest wyposażona w energooszczędne, wytrzymałe oświetlenie LED, z </w:t>
      </w:r>
      <w:r w:rsidRPr="003A1DC4">
        <w:rPr>
          <w:rFonts w:ascii="Calibri" w:hAnsi="Calibri"/>
          <w:noProof/>
          <w:lang w:val="pl-PL"/>
        </w:rPr>
        <w:t>automatyczną akustyczną i wizualną sygnalizacją etapów procesowych na poszczególnych poziomach.</w:t>
      </w:r>
      <w:r w:rsidR="00EB68E2" w:rsidRPr="003A1DC4">
        <w:rPr>
          <w:rFonts w:ascii="Calibri" w:hAnsi="Calibri"/>
          <w:noProof/>
          <w:lang w:val="pl-PL"/>
        </w:rPr>
        <w:t xml:space="preserve"> </w:t>
      </w:r>
      <w:r w:rsidR="00EB68E2" w:rsidRPr="003A1DC4">
        <w:rPr>
          <w:rFonts w:ascii="Calibri" w:hAnsi="Calibri"/>
          <w:lang w:val="pl-PL"/>
        </w:rPr>
        <w:t>Załadunek urządzenia jest możliwy za pomocą stabilnego stelaża zawieszanego (odstęp między szynami min. 68mm) lub stelaża ruchomego (min. 64mm) umożliwiającego umieszczenie 6 rusztów lub blach (2/1 GN) ze wzdłużnym układem prowadnic do akcesoriów GN.</w:t>
      </w:r>
      <w:r w:rsidR="00EB68E2" w:rsidRPr="003A1DC4">
        <w:rPr>
          <w:lang w:val="pl-PL"/>
        </w:rPr>
        <w:t xml:space="preserve"> </w:t>
      </w:r>
      <w:r w:rsidRPr="003A1DC4">
        <w:rPr>
          <w:rFonts w:ascii="Calibri" w:hAnsi="Calibri"/>
          <w:lang w:val="pl-PL"/>
        </w:rPr>
        <w:t xml:space="preserve">W przypadku zgodnej z zaleceniami instalacji górny poziom urządzenia nie może przekraczać wysokości 1,60 m. Zintegrowany syfon do odpływu wody do kanalizacji lub wolny odpływ. Możliwość podłączania do systemu optymalizującego zużycie energii zgodnie z DIN 18875. Program automatycznego dostosowania urządzenia do miejsca instalacji </w:t>
      </w:r>
      <w:r w:rsidRPr="003A1DC4">
        <w:rPr>
          <w:rFonts w:ascii="Calibri" w:hAnsi="Calibri"/>
          <w:lang w:val="pl-PL"/>
        </w:rPr>
        <w:lastRenderedPageBreak/>
        <w:t>(wysokość / temperatura wrzenia). Domyślne regionalne preferencje przyrządzania potraw, niezależne od ustawień językowych urządzenia. Proste przełączanie języka, również podczas eksploatacji urządzenia. 2 lata gwarancji, obejmującej koszt uszkodzonych części, czas pracy i dojazd. Urządzenie spełnia poniższe lub porównywalne deklaracje, dopuszczenia, certyfikaty w zależności od kraju: IPX 5, Intertek, SVGW/SSIGE, KIWA, CE, EMC, WRAS, Watermark, NSF, FDA, HKICert, EnergyStar, DVL/Germanischer Lloyd, RED</w:t>
      </w:r>
      <w:r w:rsidR="00201E7C" w:rsidRPr="003A1DC4">
        <w:rPr>
          <w:rFonts w:ascii="Calibri" w:hAnsi="Calibri"/>
          <w:lang w:val="pl"/>
        </w:rPr>
        <w:t>, eksploatacja na Gaz ziemny z zawartością wodoru do 20%</w:t>
      </w:r>
      <w:r w:rsidRPr="003A1DC4">
        <w:rPr>
          <w:rFonts w:ascii="Calibri" w:hAnsi="Calibri"/>
          <w:lang w:val="pl-PL"/>
        </w:rPr>
        <w:t>. Urządzenie jest dopuszczone do eksploatacji bez nadzorowania.</w:t>
      </w:r>
      <w:r w:rsidRPr="003A1DC4">
        <w:rPr>
          <w:lang w:val="pl-PL"/>
        </w:rPr>
        <w:br/>
      </w:r>
      <w:r w:rsidRPr="003A1DC4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regulacja za pomocą czujnika temperatury potrawy, schładzanie komory (Cool-Down), a także funkcja nawilżania z możliwością dostosowania ilości wody w mililitrach oraz ustawienie do </w:t>
      </w:r>
      <w:r w:rsidR="005B2880" w:rsidRPr="003A1DC4">
        <w:rPr>
          <w:rFonts w:ascii="Calibri" w:hAnsi="Calibri"/>
          <w:lang w:val="pl-PL"/>
        </w:rPr>
        <w:t>garowania</w:t>
      </w:r>
      <w:r w:rsidRPr="003A1DC4">
        <w:rPr>
          <w:rFonts w:ascii="Calibri" w:hAnsi="Calibri"/>
          <w:lang w:val="pl-PL"/>
        </w:rPr>
        <w:t xml:space="preserve"> wypieków. Możliwość regulacji temperatury w zakresie od +30°C do +300°C. 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Pr="003A1DC4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Pr="003A1DC4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urządzenia, nawet jeżeli są już ułożone na talerzach.</w:t>
      </w:r>
      <w:r w:rsidRPr="003A1DC4">
        <w:rPr>
          <w:lang w:val="pl-PL"/>
        </w:rPr>
        <w:t xml:space="preserve"> </w:t>
      </w:r>
      <w:r w:rsidRPr="003A1DC4">
        <w:rPr>
          <w:rFonts w:ascii="Calibri" w:hAnsi="Calibri"/>
          <w:lang w:val="pl-PL"/>
        </w:rPr>
        <w:t>Urządzenie jest wyposażone w panel obsługi z funkcją samouczenia, dostosowujący się do indywidualnych preferencji użytkownika</w:t>
      </w:r>
      <w:r w:rsidRPr="003A1DC4">
        <w:rPr>
          <w:rFonts w:ascii="Calibri" w:hAnsi="Calibri"/>
          <w:noProof/>
          <w:lang w:val="pl-PL"/>
        </w:rPr>
        <w:t>.</w:t>
      </w:r>
      <w:r w:rsidRPr="003A1DC4">
        <w:rPr>
          <w:rFonts w:ascii="Calibri" w:hAnsi="Calibri"/>
          <w:lang w:val="pl-PL"/>
        </w:rPr>
        <w:t xml:space="preserve"> </w:t>
      </w:r>
      <w:r w:rsidRPr="003A1DC4">
        <w:rPr>
          <w:lang w:val="pl-PL"/>
        </w:rPr>
        <w:br/>
      </w:r>
      <w:r w:rsidRPr="003A1DC4">
        <w:rPr>
          <w:rFonts w:ascii="Calibri" w:hAnsi="Calibri"/>
          <w:lang w:val="pl-PL"/>
        </w:rPr>
        <w:lastRenderedPageBreak/>
        <w:t xml:space="preserve">Sygnał akustyczny i wizualny w razie konieczności podjęcia działania. </w:t>
      </w:r>
      <w:r w:rsidRPr="003A1DC4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Pr="003A1DC4">
        <w:rPr>
          <w:noProof/>
          <w:lang w:val="pl-PL"/>
        </w:rPr>
        <w:br/>
      </w:r>
      <w:r w:rsidRPr="003A1DC4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Pr="003A1DC4">
        <w:rPr>
          <w:rFonts w:ascii="Calibri" w:hAnsi="Calibri"/>
          <w:lang w:val="pl-PL"/>
        </w:rPr>
        <w:t xml:space="preserve"> </w:t>
      </w:r>
      <w:r w:rsidRPr="003A1DC4">
        <w:rPr>
          <w:lang w:val="pl-PL"/>
        </w:rPr>
        <w:br/>
      </w:r>
      <w:r w:rsidRPr="003A1DC4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Pr="003A1DC4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Pr="003A1DC4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Pr="003A1DC4">
        <w:rPr>
          <w:noProof/>
          <w:lang w:val="pl-PL"/>
        </w:rPr>
        <w:br/>
      </w:r>
      <w:r w:rsidRPr="003A1DC4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administracja programów przyrządzania i produkcji oraz zarządzanie urządzeniem jest możliwe przez internet. Wskaźnik zużycia energii dla procesów przyrządzania i ich transfer są </w:t>
      </w:r>
      <w:r w:rsidRPr="003A1DC4">
        <w:rPr>
          <w:rFonts w:ascii="Calibri" w:hAnsi="Calibri"/>
          <w:noProof/>
          <w:lang w:val="pl-PL"/>
        </w:rPr>
        <w:lastRenderedPageBreak/>
        <w:t>możliwe również za pomocą złącza USB, z którego można także korzystać do lokalnej wymiany danych. Zapisywanie danych HACCP i ich transfer za pomocą nośnika USB lub do chmury bez konieczności posiadania specjalnego oprogramowania producenta. Zintegrowany system zarządzania higieną przez internet ze wskaźnikiem stanu czyszczenia i pielęgnacji, serwisu i komunikatów błędu</w:t>
      </w:r>
      <w:r w:rsidR="00EB68E2" w:rsidRPr="003A1DC4">
        <w:rPr>
          <w:rFonts w:ascii="Calibri" w:hAnsi="Calibri"/>
          <w:noProof/>
          <w:lang w:val="pl-PL"/>
        </w:rPr>
        <w:t xml:space="preserve">. </w:t>
      </w:r>
      <w:r w:rsidR="008C43D1" w:rsidRPr="003A1DC4">
        <w:rPr>
          <w:rFonts w:ascii="Calibri" w:hAnsi="Calibri" w:cs="Calibri"/>
          <w:lang w:val="pl"/>
        </w:rPr>
        <w:t>Dla urządzenia dostępne są wartości śladu węglowego CO</w:t>
      </w:r>
      <w:r w:rsidR="008C43D1" w:rsidRPr="003A1DC4">
        <w:rPr>
          <w:rFonts w:ascii="Calibri" w:hAnsi="Calibri" w:cs="Calibri"/>
          <w:vertAlign w:val="subscript"/>
          <w:lang w:val="pl"/>
        </w:rPr>
        <w:t>2</w:t>
      </w:r>
      <w:r w:rsidR="008C43D1" w:rsidRPr="003A1DC4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4CCE635A" w14:textId="6E849F98" w:rsidR="00EB68E2" w:rsidRPr="003A1DC4" w:rsidRDefault="00EB68E2" w:rsidP="00EB68E2">
      <w:pPr>
        <w:ind w:right="3261"/>
        <w:rPr>
          <w:rFonts w:ascii="Calibri" w:hAnsi="Calibri"/>
          <w:noProof/>
          <w:lang w:val="pl-PL"/>
        </w:rPr>
      </w:pPr>
      <w:r w:rsidRPr="003A1DC4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3A1DC4" w:rsidRPr="003A1DC4" w14:paraId="4CCE635E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4CCE635B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2088" w:type="dxa"/>
            <w:vAlign w:val="center"/>
          </w:tcPr>
          <w:p w14:paraId="4CCE635C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662" w:type="dxa"/>
            <w:vAlign w:val="center"/>
          </w:tcPr>
          <w:p w14:paraId="4CCE635D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oferowane</w:t>
            </w:r>
          </w:p>
        </w:tc>
      </w:tr>
      <w:tr w:rsidR="003A1DC4" w:rsidRPr="003A1DC4" w14:paraId="4CCE6362" w14:textId="77777777" w:rsidTr="003B27E2">
        <w:trPr>
          <w:trHeight w:val="174"/>
        </w:trPr>
        <w:tc>
          <w:tcPr>
            <w:tcW w:w="2869" w:type="dxa"/>
          </w:tcPr>
          <w:p w14:paraId="4CCE635F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3A1DC4">
              <w:rPr>
                <w:rFonts w:ascii="Calibri" w:hAnsi="Calibri" w:cstheme="minorHAnsi"/>
                <w:sz w:val="16"/>
                <w:szCs w:val="16"/>
                <w:lang w:val="en"/>
              </w:rPr>
              <w:t>[szer.xwys.xgł.]</w:t>
            </w:r>
          </w:p>
        </w:tc>
        <w:tc>
          <w:tcPr>
            <w:tcW w:w="2088" w:type="dxa"/>
          </w:tcPr>
          <w:p w14:paraId="4CCE6360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1100 x 850 x 1050 mm</w:t>
            </w:r>
          </w:p>
        </w:tc>
        <w:tc>
          <w:tcPr>
            <w:tcW w:w="3662" w:type="dxa"/>
          </w:tcPr>
          <w:p w14:paraId="4CCE6361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66" w14:textId="77777777" w:rsidTr="003B27E2">
        <w:trPr>
          <w:trHeight w:val="492"/>
        </w:trPr>
        <w:tc>
          <w:tcPr>
            <w:tcW w:w="2869" w:type="dxa"/>
          </w:tcPr>
          <w:p w14:paraId="4CCE6363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2088" w:type="dxa"/>
          </w:tcPr>
          <w:p w14:paraId="4CCE6364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poziomów 2/1 GN</w:t>
            </w:r>
          </w:p>
        </w:tc>
        <w:tc>
          <w:tcPr>
            <w:tcW w:w="3662" w:type="dxa"/>
          </w:tcPr>
          <w:p w14:paraId="4CCE6365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6A" w14:textId="77777777" w:rsidTr="003B27E2">
        <w:trPr>
          <w:trHeight w:val="492"/>
        </w:trPr>
        <w:tc>
          <w:tcPr>
            <w:tcW w:w="2869" w:type="dxa"/>
          </w:tcPr>
          <w:p w14:paraId="4CCE6367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2088" w:type="dxa"/>
          </w:tcPr>
          <w:p w14:paraId="4CCE6368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4CCE6369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71" w14:textId="77777777" w:rsidTr="003B27E2">
        <w:trPr>
          <w:trHeight w:val="492"/>
        </w:trPr>
        <w:tc>
          <w:tcPr>
            <w:tcW w:w="2869" w:type="dxa"/>
          </w:tcPr>
          <w:p w14:paraId="4CCE636B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</w:t>
            </w:r>
          </w:p>
          <w:p w14:paraId="4CCE636C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(znamionowe obciążenie cieplne)</w:t>
            </w:r>
          </w:p>
        </w:tc>
        <w:tc>
          <w:tcPr>
            <w:tcW w:w="2088" w:type="dxa"/>
          </w:tcPr>
          <w:p w14:paraId="4CCE636D" w14:textId="70D7690A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28 kW</w:t>
            </w:r>
          </w:p>
          <w:p w14:paraId="4CCE636E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31 kW</w:t>
            </w:r>
          </w:p>
          <w:p w14:paraId="4CCE636F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28 kW</w:t>
            </w:r>
          </w:p>
        </w:tc>
        <w:tc>
          <w:tcPr>
            <w:tcW w:w="3662" w:type="dxa"/>
          </w:tcPr>
          <w:p w14:paraId="4CCE6370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77" w14:textId="77777777" w:rsidTr="003B27E2">
        <w:trPr>
          <w:trHeight w:val="492"/>
        </w:trPr>
        <w:tc>
          <w:tcPr>
            <w:tcW w:w="2869" w:type="dxa"/>
          </w:tcPr>
          <w:p w14:paraId="4CCE6372" w14:textId="77777777" w:rsidR="00EB68E2" w:rsidRPr="003A1DC4" w:rsidRDefault="00EB68E2" w:rsidP="003B27E2">
            <w:pPr>
              <w:rPr>
                <w:rFonts w:ascii="Calibri" w:hAnsi="Calibri"/>
                <w:lang w:val="en-US"/>
              </w:rPr>
            </w:pPr>
            <w:r w:rsidRPr="003A1DC4">
              <w:rPr>
                <w:rFonts w:ascii="Calibri" w:hAnsi="Calibri" w:cs="Calibri"/>
                <w:sz w:val="16"/>
                <w:lang w:val="pl-PL"/>
              </w:rPr>
              <w:t>Moc dla trybu „Gorące powietrze”</w:t>
            </w:r>
          </w:p>
        </w:tc>
        <w:tc>
          <w:tcPr>
            <w:tcW w:w="2088" w:type="dxa"/>
          </w:tcPr>
          <w:p w14:paraId="4CCE6373" w14:textId="0BB87C89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28 kW</w:t>
            </w:r>
          </w:p>
          <w:p w14:paraId="4CCE6374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31 kW</w:t>
            </w:r>
          </w:p>
          <w:p w14:paraId="4CCE6375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28 kW</w:t>
            </w:r>
          </w:p>
        </w:tc>
        <w:tc>
          <w:tcPr>
            <w:tcW w:w="3662" w:type="dxa"/>
          </w:tcPr>
          <w:p w14:paraId="4CCE6376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7D" w14:textId="77777777" w:rsidTr="003B27E2">
        <w:trPr>
          <w:trHeight w:val="492"/>
        </w:trPr>
        <w:tc>
          <w:tcPr>
            <w:tcW w:w="2869" w:type="dxa"/>
          </w:tcPr>
          <w:p w14:paraId="4CCE6378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 dla trybu „Para”</w:t>
            </w:r>
          </w:p>
        </w:tc>
        <w:tc>
          <w:tcPr>
            <w:tcW w:w="2088" w:type="dxa"/>
          </w:tcPr>
          <w:p w14:paraId="4CCE6379" w14:textId="4F44B996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21 kW</w:t>
            </w:r>
          </w:p>
          <w:p w14:paraId="4CCE637A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23 kW</w:t>
            </w:r>
          </w:p>
          <w:p w14:paraId="4CCE637B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21 kW</w:t>
            </w:r>
          </w:p>
        </w:tc>
        <w:tc>
          <w:tcPr>
            <w:tcW w:w="3662" w:type="dxa"/>
          </w:tcPr>
          <w:p w14:paraId="4CCE637C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81" w14:textId="77777777" w:rsidTr="003B27E2">
        <w:trPr>
          <w:trHeight w:val="631"/>
        </w:trPr>
        <w:tc>
          <w:tcPr>
            <w:tcW w:w="2869" w:type="dxa"/>
          </w:tcPr>
          <w:p w14:paraId="4CCE637E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gazowe</w:t>
            </w:r>
          </w:p>
        </w:tc>
        <w:tc>
          <w:tcPr>
            <w:tcW w:w="2088" w:type="dxa"/>
          </w:tcPr>
          <w:p w14:paraId="4CCE637F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CCE6380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85" w14:textId="77777777" w:rsidTr="003B27E2">
        <w:trPr>
          <w:trHeight w:val="492"/>
        </w:trPr>
        <w:tc>
          <w:tcPr>
            <w:tcW w:w="2869" w:type="dxa"/>
          </w:tcPr>
          <w:p w14:paraId="4CCE6382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2088" w:type="dxa"/>
          </w:tcPr>
          <w:p w14:paraId="4CCE6383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CCE6384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89" w14:textId="77777777" w:rsidTr="003B27E2">
        <w:trPr>
          <w:trHeight w:val="492"/>
        </w:trPr>
        <w:tc>
          <w:tcPr>
            <w:tcW w:w="2869" w:type="dxa"/>
          </w:tcPr>
          <w:p w14:paraId="4CCE6386" w14:textId="77777777" w:rsidR="008744BB" w:rsidRPr="003A1DC4" w:rsidRDefault="008744BB" w:rsidP="003B27E2">
            <w:pPr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Napięcie </w:t>
            </w:r>
          </w:p>
        </w:tc>
        <w:tc>
          <w:tcPr>
            <w:tcW w:w="2088" w:type="dxa"/>
          </w:tcPr>
          <w:p w14:paraId="4CCE6387" w14:textId="77777777" w:rsidR="008744BB" w:rsidRPr="003A1DC4" w:rsidRDefault="008744B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 V</w:t>
            </w:r>
          </w:p>
        </w:tc>
        <w:tc>
          <w:tcPr>
            <w:tcW w:w="3662" w:type="dxa"/>
          </w:tcPr>
          <w:p w14:paraId="4CCE6388" w14:textId="77777777" w:rsidR="008744BB" w:rsidRPr="003A1DC4" w:rsidRDefault="008744BB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8D" w14:textId="77777777" w:rsidTr="003B27E2">
        <w:trPr>
          <w:trHeight w:val="492"/>
        </w:trPr>
        <w:tc>
          <w:tcPr>
            <w:tcW w:w="2869" w:type="dxa"/>
          </w:tcPr>
          <w:p w14:paraId="4CCE638A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2088" w:type="dxa"/>
          </w:tcPr>
          <w:p w14:paraId="4CCE638B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4CCE638C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7D879AA5" w14:textId="77777777" w:rsidTr="008C43D1">
        <w:trPr>
          <w:trHeight w:val="492"/>
        </w:trPr>
        <w:tc>
          <w:tcPr>
            <w:tcW w:w="2869" w:type="dxa"/>
          </w:tcPr>
          <w:p w14:paraId="3967F32C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63E8B3CD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3A1DC4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7146B0FD" w14:textId="77777777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4000BADE" w14:textId="015F7A0F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2000 kg CO2e</w:t>
            </w:r>
          </w:p>
          <w:p w14:paraId="770DB248" w14:textId="493032BA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35.800 kg CO2e</w:t>
            </w:r>
          </w:p>
          <w:p w14:paraId="637D79FA" w14:textId="630CF4E2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32.100 kg CO2e</w:t>
            </w:r>
          </w:p>
        </w:tc>
        <w:tc>
          <w:tcPr>
            <w:tcW w:w="3662" w:type="dxa"/>
          </w:tcPr>
          <w:p w14:paraId="5FBD558B" w14:textId="77777777" w:rsidR="008C43D1" w:rsidRPr="003A1DC4" w:rsidRDefault="008C43D1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7E09555D" w14:textId="77777777" w:rsidR="00544416" w:rsidRPr="003A1DC4" w:rsidRDefault="00544416" w:rsidP="00544416">
      <w:pPr>
        <w:rPr>
          <w:rFonts w:ascii="Calibri" w:eastAsia="Times New Roman" w:hAnsi="Calibri" w:cstheme="minorHAnsi"/>
          <w:sz w:val="16"/>
          <w:szCs w:val="16"/>
          <w:lang w:val="pl"/>
        </w:rPr>
      </w:pPr>
      <w:r w:rsidRPr="003A1DC4">
        <w:rPr>
          <w:rFonts w:ascii="Calibri" w:eastAsia="Times New Roman" w:hAnsi="Calibri" w:cstheme="minorHAnsi"/>
          <w:sz w:val="16"/>
          <w:szCs w:val="16"/>
          <w:lang w:val="pl"/>
        </w:rPr>
        <w:t>* Dopuszczona eksploatacja na gaz ziemny z zawartością wodoru do 20%</w:t>
      </w:r>
    </w:p>
    <w:p w14:paraId="4CCE6395" w14:textId="77777777" w:rsidR="00EB68E2" w:rsidRPr="003A1DC4" w:rsidRDefault="00EB68E2">
      <w:pPr>
        <w:rPr>
          <w:lang w:val="pl"/>
        </w:rPr>
      </w:pPr>
    </w:p>
    <w:p w14:paraId="4CCE6396" w14:textId="77777777" w:rsidR="00EB68E2" w:rsidRPr="003A1DC4" w:rsidRDefault="00EB68E2">
      <w:pPr>
        <w:rPr>
          <w:lang w:val="pl"/>
        </w:rPr>
      </w:pPr>
    </w:p>
    <w:p w14:paraId="4CCE639F" w14:textId="77777777" w:rsidR="00EB68E2" w:rsidRPr="003A1DC4" w:rsidRDefault="00EB68E2">
      <w:pPr>
        <w:rPr>
          <w:lang w:val="pl"/>
        </w:rPr>
      </w:pPr>
    </w:p>
    <w:p w14:paraId="32121656" w14:textId="77777777" w:rsidR="008C43D1" w:rsidRPr="003A1DC4" w:rsidRDefault="008C43D1">
      <w:pPr>
        <w:rPr>
          <w:lang w:val="pl"/>
        </w:rPr>
      </w:pPr>
    </w:p>
    <w:p w14:paraId="4CCE63A0" w14:textId="77777777" w:rsidR="00EB68E2" w:rsidRPr="003A1DC4" w:rsidRDefault="00EB68E2" w:rsidP="00EB68E2">
      <w:pPr>
        <w:ind w:right="3261"/>
        <w:rPr>
          <w:rFonts w:ascii="Calibri" w:hAnsi="Calibri"/>
          <w:lang w:val="en-US"/>
        </w:rPr>
      </w:pPr>
      <w:r w:rsidRPr="003A1DC4">
        <w:rPr>
          <w:rFonts w:ascii="Calibri" w:hAnsi="Calibri"/>
          <w:b/>
          <w:bCs/>
          <w:lang w:val="en"/>
        </w:rPr>
        <w:lastRenderedPageBreak/>
        <w:t>Piec konwekcyjno-parowy (10 x 1/1 GN</w:t>
      </w:r>
      <w:r w:rsidRPr="003A1DC4">
        <w:rPr>
          <w:rFonts w:ascii="Calibri" w:hAnsi="Calibri"/>
          <w:lang w:val="en"/>
        </w:rPr>
        <w:t>)</w:t>
      </w:r>
      <w:r w:rsidRPr="003A1DC4">
        <w:rPr>
          <w:rFonts w:ascii="Calibri" w:hAnsi="Calibri"/>
          <w:lang w:val="en"/>
        </w:rPr>
        <w:br/>
        <w:t>Typ: RATIONAL iCombi Pro 10-1/1 G</w:t>
      </w:r>
    </w:p>
    <w:p w14:paraId="70EB8E17" w14:textId="62043C63" w:rsidR="008C43D1" w:rsidRPr="003A1DC4" w:rsidRDefault="00EB68E2" w:rsidP="008C43D1">
      <w:pPr>
        <w:ind w:right="3260"/>
        <w:rPr>
          <w:rFonts w:ascii="Calibri" w:hAnsi="Calibri" w:cs="Calibri"/>
          <w:lang w:val="pl-PL"/>
        </w:rPr>
      </w:pPr>
      <w:r w:rsidRPr="003A1DC4">
        <w:rPr>
          <w:rFonts w:ascii="Calibri" w:hAnsi="Calibri"/>
          <w:lang w:val="pl-PL"/>
        </w:rPr>
        <w:t xml:space="preserve">Piec konwekcyjno-parowy z możliwością podłączania do </w:t>
      </w:r>
      <w:r w:rsidR="00795F6B" w:rsidRPr="003A1DC4">
        <w:rPr>
          <w:rFonts w:ascii="Calibri" w:hAnsi="Calibri"/>
          <w:lang w:val="pl-PL"/>
        </w:rPr>
        <w:t>internetu</w:t>
      </w:r>
      <w:r w:rsidRPr="003A1DC4">
        <w:rPr>
          <w:rFonts w:ascii="Calibri" w:hAnsi="Calibri"/>
          <w:lang w:val="pl-PL"/>
        </w:rPr>
        <w:t xml:space="preserve">, zgodny z DIN 18866, przeznaczony do automatycznego przyrządzania potraw. Urządzenie </w:t>
      </w:r>
      <w:r w:rsidR="00795F6B" w:rsidRPr="003A1DC4">
        <w:rPr>
          <w:rFonts w:ascii="Calibri" w:hAnsi="Calibri"/>
          <w:lang w:val="pl-PL"/>
        </w:rPr>
        <w:t>nablatowe</w:t>
      </w:r>
      <w:r w:rsidRPr="003A1DC4">
        <w:rPr>
          <w:rFonts w:ascii="Calibri" w:hAnsi="Calibri"/>
          <w:lang w:val="pl-PL"/>
        </w:rPr>
        <w:t xml:space="preserve">, ogrzewane gazem,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 </w:t>
      </w:r>
      <w:r w:rsidRPr="003A1DC4">
        <w:rPr>
          <w:rFonts w:ascii="Calibri" w:hAnsi="Calibri"/>
          <w:noProof/>
          <w:lang w:val="pl-PL"/>
        </w:rPr>
        <w:t xml:space="preserve">Dynamiczna cyrkulacja powietrza w komorze dzięki dwóm wysoce wydajnym wentylatorom obracającym się w dwóch kierunkach z 5 prędkościami, sterowana zależnie od warunków, z możliwością ręcznego programowania. </w:t>
      </w:r>
      <w:r w:rsidRPr="003A1DC4">
        <w:rPr>
          <w:rFonts w:ascii="Calibri" w:hAnsi="Calibri"/>
          <w:lang w:val="pl-PL"/>
        </w:rPr>
        <w:t xml:space="preserve"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</w:t>
      </w:r>
      <w:r w:rsidR="00795F6B" w:rsidRPr="003A1DC4">
        <w:rPr>
          <w:rFonts w:ascii="Calibri" w:hAnsi="Calibri"/>
          <w:lang w:val="pl-PL"/>
        </w:rPr>
        <w:t xml:space="preserve">Ponadto urządzenie jest wyposażone w kolorowy wyświetlacz TFT 10 cali z pojemnościowym ekranem dotykowym. Komora jest wyposażona w energooszczędne, wytrzymałe oświetlenie LED, z </w:t>
      </w:r>
      <w:r w:rsidR="00795F6B" w:rsidRPr="003A1DC4">
        <w:rPr>
          <w:rFonts w:ascii="Calibri" w:hAnsi="Calibri"/>
          <w:noProof/>
          <w:lang w:val="pl-PL"/>
        </w:rPr>
        <w:t>automatyczną akustyczną i wizualną sygnalizacją etapów procesowych na poszczególnych poziomach.</w:t>
      </w:r>
      <w:r w:rsidRPr="003A1DC4">
        <w:rPr>
          <w:rFonts w:ascii="Calibri" w:hAnsi="Calibri"/>
          <w:noProof/>
          <w:lang w:val="pl-PL"/>
        </w:rPr>
        <w:t xml:space="preserve"> </w:t>
      </w:r>
      <w:r w:rsidRPr="003A1DC4">
        <w:rPr>
          <w:rFonts w:ascii="Calibri" w:hAnsi="Calibri"/>
          <w:lang w:val="pl-PL"/>
        </w:rPr>
        <w:t>Załadunek urządzenia jest możliwy za pomocą stabilnego stelaża zawieszanego (odstęp między szynami min. 68mm) lub stelaża ruchomego (min. 64mm) umożliwiającego umieszczenie 10 rusztów lub blach(1/1 GN) ze wzdłużnym układem prowadnic do akcesoriów GN.</w:t>
      </w:r>
      <w:r w:rsidRPr="003A1DC4">
        <w:rPr>
          <w:lang w:val="pl-PL"/>
        </w:rPr>
        <w:t xml:space="preserve"> </w:t>
      </w:r>
      <w:r w:rsidR="00795F6B" w:rsidRPr="003A1DC4">
        <w:rPr>
          <w:rFonts w:ascii="Calibri" w:hAnsi="Calibri"/>
          <w:lang w:val="pl-PL"/>
        </w:rPr>
        <w:t xml:space="preserve">W przypadku zgodnej z zaleceniami instalacji górny poziom urządzenia nie może przekraczać wysokości 1,60 m. Zintegrowany syfon do odpływu wody do kanalizacji lub wolny odpływ. Możliwość podłączania do systemu optymalizującego zużycie energii zgodnie z DIN 18875. Program automatycznego dostosowania urządzenia do miejsca instalacji (wysokość / temperatura wrzenia). Domyślne regionalne preferencje przyrządzania potraw, niezależne od ustawień </w:t>
      </w:r>
      <w:r w:rsidR="00795F6B" w:rsidRPr="003A1DC4">
        <w:rPr>
          <w:rFonts w:ascii="Calibri" w:hAnsi="Calibri"/>
          <w:lang w:val="pl-PL"/>
        </w:rPr>
        <w:lastRenderedPageBreak/>
        <w:t>językowych urządzenia. Proste przełączanie języka, również podczas eksploatacji urządzenia. 2 lata gwarancji, obejmującej koszt uszkodzonych części, czas pracy i dojazd. Urządzenie spełnia poniższe lub porównywalne deklaracje, dopuszczenia, certyfikaty w zależności od kraju: IPX 5, Intertek, SVGW/SSIGE, KIWA, CE, EMC, WRAS, Watermark, NSF, FDA, HKICert, EnergyStar, DVL/Germanischer Lloyd, RED</w:t>
      </w:r>
      <w:r w:rsidR="00201E7C" w:rsidRPr="003A1DC4">
        <w:rPr>
          <w:rFonts w:ascii="Calibri" w:hAnsi="Calibri"/>
          <w:lang w:val="pl"/>
        </w:rPr>
        <w:t>, eksploatacja na Gaz ziemny z zawartością wodoru do 20%</w:t>
      </w:r>
      <w:r w:rsidR="00795F6B" w:rsidRPr="003A1DC4">
        <w:rPr>
          <w:rFonts w:ascii="Calibri" w:hAnsi="Calibri"/>
          <w:lang w:val="pl-PL"/>
        </w:rPr>
        <w:t>. Urządzenie jest dopuszczone do eksploatacji bez nadzorowania.</w:t>
      </w:r>
      <w:r w:rsidR="00795F6B" w:rsidRPr="003A1DC4">
        <w:rPr>
          <w:lang w:val="pl-PL"/>
        </w:rPr>
        <w:br/>
      </w:r>
      <w:r w:rsidR="00795F6B" w:rsidRPr="003A1DC4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regulacja za pomocą czujnika temperatury potrawy, schładzanie komory (Cool-Down), a także funkcja nawilżania z możliwością dostosowania ilości wody w mililitrach oraz ustawienie do </w:t>
      </w:r>
      <w:r w:rsidR="005B2880" w:rsidRPr="003A1DC4">
        <w:rPr>
          <w:rFonts w:ascii="Calibri" w:hAnsi="Calibri"/>
          <w:lang w:val="pl-PL"/>
        </w:rPr>
        <w:t>garowania</w:t>
      </w:r>
      <w:r w:rsidR="00795F6B" w:rsidRPr="003A1DC4">
        <w:rPr>
          <w:rFonts w:ascii="Calibri" w:hAnsi="Calibri"/>
          <w:lang w:val="pl-PL"/>
        </w:rPr>
        <w:t xml:space="preserve"> wypieków. Możliwość regulacji temperatury w zakresie od +30°C do +300°C. 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="00795F6B" w:rsidRPr="003A1DC4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="00795F6B" w:rsidRPr="003A1DC4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urządzenia, nawet jeżeli są już ułożone na talerzach.</w:t>
      </w:r>
      <w:r w:rsidR="00795F6B" w:rsidRPr="003A1DC4">
        <w:rPr>
          <w:lang w:val="pl-PL"/>
        </w:rPr>
        <w:t xml:space="preserve"> </w:t>
      </w:r>
      <w:r w:rsidR="00795F6B" w:rsidRPr="003A1DC4">
        <w:rPr>
          <w:rFonts w:ascii="Calibri" w:hAnsi="Calibri"/>
          <w:lang w:val="pl-PL"/>
        </w:rPr>
        <w:t>Urządzenie jest wyposażone w panel obsługi z funkcją samouczenia, dostosowujący się do indywidualnych preferencji użytkownika</w:t>
      </w:r>
      <w:r w:rsidR="00795F6B" w:rsidRPr="003A1DC4">
        <w:rPr>
          <w:rFonts w:ascii="Calibri" w:hAnsi="Calibri"/>
          <w:noProof/>
          <w:lang w:val="pl-PL"/>
        </w:rPr>
        <w:t>.</w:t>
      </w:r>
      <w:r w:rsidR="00795F6B" w:rsidRPr="003A1DC4">
        <w:rPr>
          <w:rFonts w:ascii="Calibri" w:hAnsi="Calibri"/>
          <w:lang w:val="pl-PL"/>
        </w:rPr>
        <w:t xml:space="preserve"> </w:t>
      </w:r>
      <w:r w:rsidR="00795F6B" w:rsidRPr="003A1DC4">
        <w:rPr>
          <w:lang w:val="pl-PL"/>
        </w:rPr>
        <w:br/>
      </w:r>
      <w:r w:rsidR="00795F6B" w:rsidRPr="003A1DC4">
        <w:rPr>
          <w:rFonts w:ascii="Calibri" w:hAnsi="Calibri"/>
          <w:lang w:val="pl-PL"/>
        </w:rPr>
        <w:t xml:space="preserve">Sygnał akustyczny i wizualny w razie konieczności podjęcia działania. </w:t>
      </w:r>
      <w:r w:rsidR="00795F6B" w:rsidRPr="003A1DC4">
        <w:rPr>
          <w:rFonts w:ascii="Calibri" w:hAnsi="Calibri"/>
          <w:noProof/>
          <w:lang w:val="pl-PL"/>
        </w:rPr>
        <w:t xml:space="preserve">Możliwość automatycznego uruchomienia urządzenia </w:t>
      </w:r>
      <w:r w:rsidR="00795F6B" w:rsidRPr="003A1DC4">
        <w:rPr>
          <w:rFonts w:ascii="Calibri" w:hAnsi="Calibri"/>
          <w:noProof/>
          <w:lang w:val="pl-PL"/>
        </w:rPr>
        <w:lastRenderedPageBreak/>
        <w:t xml:space="preserve">z uwzględnieniem daty i godziny. Inteligentny system wsparcia do optymalizacji załadunków mieszanych według czasu 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="00795F6B" w:rsidRPr="003A1DC4">
        <w:rPr>
          <w:noProof/>
          <w:lang w:val="pl-PL"/>
        </w:rPr>
        <w:br/>
      </w:r>
      <w:r w:rsidR="00795F6B" w:rsidRPr="003A1DC4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="00795F6B" w:rsidRPr="003A1DC4">
        <w:rPr>
          <w:rFonts w:ascii="Calibri" w:hAnsi="Calibri"/>
          <w:lang w:val="pl-PL"/>
        </w:rPr>
        <w:t xml:space="preserve"> </w:t>
      </w:r>
      <w:r w:rsidR="00795F6B" w:rsidRPr="003A1DC4">
        <w:rPr>
          <w:lang w:val="pl-PL"/>
        </w:rPr>
        <w:br/>
      </w:r>
      <w:r w:rsidR="00795F6B" w:rsidRPr="003A1DC4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="00795F6B" w:rsidRPr="003A1DC4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="00795F6B" w:rsidRPr="003A1DC4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="00795F6B" w:rsidRPr="003A1DC4">
        <w:rPr>
          <w:noProof/>
          <w:lang w:val="pl-PL"/>
        </w:rPr>
        <w:br/>
      </w:r>
      <w:r w:rsidR="00795F6B" w:rsidRPr="003A1DC4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administracja programów przyrządzania i produkcji oraz zarządzanie urządzeniem jest możliwe przez internet. Wskaźnik zużycia energii dla procesów przyrządzania i ich transfer są możliwe również za pomocą złącza USB, z którego można także korzystać do lokalnej wymiany danych. Zapisywanie danych </w:t>
      </w:r>
      <w:r w:rsidR="00795F6B" w:rsidRPr="003A1DC4">
        <w:rPr>
          <w:rFonts w:ascii="Calibri" w:hAnsi="Calibri"/>
          <w:noProof/>
          <w:lang w:val="pl-PL"/>
        </w:rPr>
        <w:lastRenderedPageBreak/>
        <w:t>HACCP i ich transfer za pomocą nośnika USB lub do chmury bez konieczności posiadania specjalnego oprogramowania producenta. Zintegrowany system zarządzania higieną przez internet ze wskaźnikiem stanu czyszczenia i pielęgnacji, serwisu i komunikatów błędu.</w:t>
      </w:r>
      <w:r w:rsidR="008C43D1" w:rsidRPr="003A1DC4">
        <w:rPr>
          <w:rFonts w:ascii="Calibri" w:hAnsi="Calibri" w:cs="Calibri"/>
          <w:lang w:val="pl"/>
        </w:rPr>
        <w:t xml:space="preserve"> Dla urządzenia dostępne są wartości śladu węglowego CO</w:t>
      </w:r>
      <w:r w:rsidR="008C43D1" w:rsidRPr="003A1DC4">
        <w:rPr>
          <w:rFonts w:ascii="Calibri" w:hAnsi="Calibri" w:cs="Calibri"/>
          <w:vertAlign w:val="subscript"/>
          <w:lang w:val="pl"/>
        </w:rPr>
        <w:t>2</w:t>
      </w:r>
      <w:r w:rsidR="008C43D1" w:rsidRPr="003A1DC4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4CCE63A1" w14:textId="17B6FC92" w:rsidR="00EB68E2" w:rsidRPr="003A1DC4" w:rsidRDefault="00EB68E2" w:rsidP="00EB68E2">
      <w:pPr>
        <w:ind w:right="3261"/>
        <w:rPr>
          <w:rFonts w:ascii="Calibri" w:hAnsi="Calibri"/>
          <w:noProof/>
          <w:lang w:val="pl-PL"/>
        </w:rPr>
      </w:pPr>
      <w:r w:rsidRPr="003A1DC4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3A1DC4" w:rsidRPr="003A1DC4" w14:paraId="4CCE63A5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4CCE63A2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2088" w:type="dxa"/>
            <w:vAlign w:val="center"/>
          </w:tcPr>
          <w:p w14:paraId="4CCE63A3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662" w:type="dxa"/>
            <w:vAlign w:val="center"/>
          </w:tcPr>
          <w:p w14:paraId="4CCE63A4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oferowane</w:t>
            </w:r>
          </w:p>
        </w:tc>
      </w:tr>
      <w:tr w:rsidR="003A1DC4" w:rsidRPr="003A1DC4" w14:paraId="4CCE63A9" w14:textId="77777777" w:rsidTr="003B27E2">
        <w:trPr>
          <w:trHeight w:val="174"/>
        </w:trPr>
        <w:tc>
          <w:tcPr>
            <w:tcW w:w="2869" w:type="dxa"/>
          </w:tcPr>
          <w:p w14:paraId="4CCE63A6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3A1DC4">
              <w:rPr>
                <w:rFonts w:ascii="Calibri" w:hAnsi="Calibri" w:cstheme="minorHAnsi"/>
                <w:sz w:val="16"/>
                <w:szCs w:val="16"/>
                <w:lang w:val="en"/>
              </w:rPr>
              <w:t>[szer.xwys.xgł.]</w:t>
            </w:r>
          </w:p>
        </w:tc>
        <w:tc>
          <w:tcPr>
            <w:tcW w:w="2088" w:type="dxa"/>
          </w:tcPr>
          <w:p w14:paraId="4CCE63A7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850 x 1100 x 850 mm</w:t>
            </w:r>
          </w:p>
        </w:tc>
        <w:tc>
          <w:tcPr>
            <w:tcW w:w="3662" w:type="dxa"/>
          </w:tcPr>
          <w:p w14:paraId="4CCE63A8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AD" w14:textId="77777777" w:rsidTr="003B27E2">
        <w:trPr>
          <w:trHeight w:val="492"/>
        </w:trPr>
        <w:tc>
          <w:tcPr>
            <w:tcW w:w="2869" w:type="dxa"/>
          </w:tcPr>
          <w:p w14:paraId="4CCE63AA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2088" w:type="dxa"/>
          </w:tcPr>
          <w:p w14:paraId="4CCE63AB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poziomów 1/1 GN</w:t>
            </w:r>
          </w:p>
        </w:tc>
        <w:tc>
          <w:tcPr>
            <w:tcW w:w="3662" w:type="dxa"/>
          </w:tcPr>
          <w:p w14:paraId="4CCE63AC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B1" w14:textId="77777777" w:rsidTr="003B27E2">
        <w:trPr>
          <w:trHeight w:val="492"/>
        </w:trPr>
        <w:tc>
          <w:tcPr>
            <w:tcW w:w="2869" w:type="dxa"/>
          </w:tcPr>
          <w:p w14:paraId="4CCE63AE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2088" w:type="dxa"/>
          </w:tcPr>
          <w:p w14:paraId="4CCE63AF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4CCE63B0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B8" w14:textId="77777777" w:rsidTr="003B27E2">
        <w:trPr>
          <w:trHeight w:val="492"/>
        </w:trPr>
        <w:tc>
          <w:tcPr>
            <w:tcW w:w="2869" w:type="dxa"/>
          </w:tcPr>
          <w:p w14:paraId="4CCE63B2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</w:t>
            </w:r>
          </w:p>
          <w:p w14:paraId="4CCE63B3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(znamionowe obciążenie cieplne)</w:t>
            </w:r>
          </w:p>
        </w:tc>
        <w:tc>
          <w:tcPr>
            <w:tcW w:w="2088" w:type="dxa"/>
          </w:tcPr>
          <w:p w14:paraId="4CCE63B4" w14:textId="4F11E007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22 kW</w:t>
            </w:r>
          </w:p>
          <w:p w14:paraId="4CCE63B5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24 kW</w:t>
            </w:r>
          </w:p>
          <w:p w14:paraId="4CCE63B6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22 kW</w:t>
            </w:r>
          </w:p>
        </w:tc>
        <w:tc>
          <w:tcPr>
            <w:tcW w:w="3662" w:type="dxa"/>
          </w:tcPr>
          <w:p w14:paraId="4CCE63B7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BF" w14:textId="77777777" w:rsidTr="003B27E2">
        <w:trPr>
          <w:trHeight w:val="492"/>
        </w:trPr>
        <w:tc>
          <w:tcPr>
            <w:tcW w:w="2869" w:type="dxa"/>
          </w:tcPr>
          <w:p w14:paraId="4CCE63B9" w14:textId="77777777" w:rsidR="00EB68E2" w:rsidRPr="003A1DC4" w:rsidRDefault="00EB68E2" w:rsidP="003B27E2">
            <w:pPr>
              <w:rPr>
                <w:rFonts w:ascii="Calibri" w:hAnsi="Calibri" w:cs="Calibri"/>
                <w:sz w:val="16"/>
                <w:lang w:val="en-US"/>
              </w:rPr>
            </w:pPr>
            <w:r w:rsidRPr="003A1DC4">
              <w:rPr>
                <w:rFonts w:ascii="Calibri" w:hAnsi="Calibri" w:cs="Calibri"/>
                <w:sz w:val="16"/>
                <w:lang w:val="pl-PL"/>
              </w:rPr>
              <w:t>Moc dla trybu „Gorące powietrze”</w:t>
            </w:r>
          </w:p>
          <w:p w14:paraId="4CCE63BA" w14:textId="77777777" w:rsidR="00EB68E2" w:rsidRPr="003A1DC4" w:rsidRDefault="00EB68E2" w:rsidP="003B27E2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2088" w:type="dxa"/>
          </w:tcPr>
          <w:p w14:paraId="4CCE63BB" w14:textId="6A66A4B9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22 kW</w:t>
            </w:r>
          </w:p>
          <w:p w14:paraId="4CCE63BC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24 kW</w:t>
            </w:r>
          </w:p>
          <w:p w14:paraId="4CCE63BD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22 kW</w:t>
            </w:r>
          </w:p>
        </w:tc>
        <w:tc>
          <w:tcPr>
            <w:tcW w:w="3662" w:type="dxa"/>
          </w:tcPr>
          <w:p w14:paraId="4CCE63BE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C5" w14:textId="77777777" w:rsidTr="003B27E2">
        <w:trPr>
          <w:trHeight w:val="492"/>
        </w:trPr>
        <w:tc>
          <w:tcPr>
            <w:tcW w:w="2869" w:type="dxa"/>
          </w:tcPr>
          <w:p w14:paraId="4CCE63C0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 dla trybu „Para”</w:t>
            </w:r>
          </w:p>
        </w:tc>
        <w:tc>
          <w:tcPr>
            <w:tcW w:w="2088" w:type="dxa"/>
          </w:tcPr>
          <w:p w14:paraId="4CCE63C1" w14:textId="30031E19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20 kW</w:t>
            </w:r>
          </w:p>
          <w:p w14:paraId="4CCE63C2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22 kW</w:t>
            </w:r>
          </w:p>
          <w:p w14:paraId="4CCE63C3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20 kW</w:t>
            </w:r>
          </w:p>
        </w:tc>
        <w:tc>
          <w:tcPr>
            <w:tcW w:w="3662" w:type="dxa"/>
          </w:tcPr>
          <w:p w14:paraId="4CCE63C4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C9" w14:textId="77777777" w:rsidTr="003B27E2">
        <w:trPr>
          <w:trHeight w:val="631"/>
        </w:trPr>
        <w:tc>
          <w:tcPr>
            <w:tcW w:w="2869" w:type="dxa"/>
          </w:tcPr>
          <w:p w14:paraId="4CCE63C6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Przyłącze gazowe</w:t>
            </w:r>
          </w:p>
        </w:tc>
        <w:tc>
          <w:tcPr>
            <w:tcW w:w="2088" w:type="dxa"/>
          </w:tcPr>
          <w:p w14:paraId="4CCE63C7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CCE63C8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CD" w14:textId="77777777" w:rsidTr="003B27E2">
        <w:trPr>
          <w:trHeight w:val="631"/>
        </w:trPr>
        <w:tc>
          <w:tcPr>
            <w:tcW w:w="2869" w:type="dxa"/>
          </w:tcPr>
          <w:p w14:paraId="4CCE63CA" w14:textId="77777777" w:rsidR="0050778B" w:rsidRPr="003A1DC4" w:rsidRDefault="0050778B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 xml:space="preserve">Napięcie </w:t>
            </w:r>
          </w:p>
        </w:tc>
        <w:tc>
          <w:tcPr>
            <w:tcW w:w="2088" w:type="dxa"/>
          </w:tcPr>
          <w:p w14:paraId="4CCE63CB" w14:textId="77777777" w:rsidR="0050778B" w:rsidRPr="003A1DC4" w:rsidRDefault="0050778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 V</w:t>
            </w:r>
          </w:p>
        </w:tc>
        <w:tc>
          <w:tcPr>
            <w:tcW w:w="3662" w:type="dxa"/>
          </w:tcPr>
          <w:p w14:paraId="4CCE63CC" w14:textId="77777777" w:rsidR="0050778B" w:rsidRPr="003A1DC4" w:rsidRDefault="0050778B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D1" w14:textId="77777777" w:rsidTr="003B27E2">
        <w:trPr>
          <w:trHeight w:val="492"/>
        </w:trPr>
        <w:tc>
          <w:tcPr>
            <w:tcW w:w="2869" w:type="dxa"/>
          </w:tcPr>
          <w:p w14:paraId="4CCE63CE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2088" w:type="dxa"/>
          </w:tcPr>
          <w:p w14:paraId="4CCE63CF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CCE63D0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D5" w14:textId="77777777" w:rsidTr="003B27E2">
        <w:trPr>
          <w:trHeight w:val="492"/>
        </w:trPr>
        <w:tc>
          <w:tcPr>
            <w:tcW w:w="2869" w:type="dxa"/>
          </w:tcPr>
          <w:p w14:paraId="4CCE63D2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2088" w:type="dxa"/>
          </w:tcPr>
          <w:p w14:paraId="4CCE63D3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4CCE63D4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36A81129" w14:textId="77777777" w:rsidTr="008C43D1">
        <w:trPr>
          <w:trHeight w:val="492"/>
        </w:trPr>
        <w:tc>
          <w:tcPr>
            <w:tcW w:w="2869" w:type="dxa"/>
          </w:tcPr>
          <w:p w14:paraId="031B7B6A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505A47E8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3A1DC4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3285642E" w14:textId="77777777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4260FB79" w14:textId="19235096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2000 kg CO2e</w:t>
            </w:r>
          </w:p>
          <w:p w14:paraId="1D9C24BB" w14:textId="18BD2E86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39.600 kg CO2e</w:t>
            </w:r>
          </w:p>
          <w:p w14:paraId="0A39D043" w14:textId="2140CE9F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35.800 kg CO2e</w:t>
            </w:r>
          </w:p>
        </w:tc>
        <w:tc>
          <w:tcPr>
            <w:tcW w:w="3662" w:type="dxa"/>
          </w:tcPr>
          <w:p w14:paraId="66F741E6" w14:textId="77777777" w:rsidR="008C43D1" w:rsidRPr="003A1DC4" w:rsidRDefault="008C43D1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7E5512AA" w14:textId="77777777" w:rsidR="00544416" w:rsidRPr="003A1DC4" w:rsidRDefault="00544416" w:rsidP="00544416">
      <w:pPr>
        <w:rPr>
          <w:rFonts w:ascii="Calibri" w:eastAsia="Times New Roman" w:hAnsi="Calibri" w:cstheme="minorHAnsi"/>
          <w:sz w:val="16"/>
          <w:szCs w:val="16"/>
          <w:lang w:val="pl"/>
        </w:rPr>
      </w:pPr>
      <w:r w:rsidRPr="003A1DC4">
        <w:rPr>
          <w:rFonts w:ascii="Calibri" w:eastAsia="Times New Roman" w:hAnsi="Calibri" w:cstheme="minorHAnsi"/>
          <w:sz w:val="16"/>
          <w:szCs w:val="16"/>
          <w:lang w:val="pl"/>
        </w:rPr>
        <w:t>* Dopuszczona eksploatacja na gaz ziemny z zawartością wodoru do 20%</w:t>
      </w:r>
    </w:p>
    <w:p w14:paraId="4CCE63DB" w14:textId="77777777" w:rsidR="00EB68E2" w:rsidRPr="003A1DC4" w:rsidRDefault="00EB68E2">
      <w:pPr>
        <w:rPr>
          <w:lang w:val="pl"/>
        </w:rPr>
      </w:pPr>
    </w:p>
    <w:p w14:paraId="4CCE63DC" w14:textId="77777777" w:rsidR="00EB68E2" w:rsidRPr="003A1DC4" w:rsidRDefault="00EB68E2">
      <w:pPr>
        <w:rPr>
          <w:lang w:val="pl"/>
        </w:rPr>
      </w:pPr>
    </w:p>
    <w:p w14:paraId="4CCE63DD" w14:textId="77777777" w:rsidR="00EB68E2" w:rsidRPr="003A1DC4" w:rsidRDefault="00EB68E2">
      <w:pPr>
        <w:rPr>
          <w:lang w:val="pl"/>
        </w:rPr>
      </w:pPr>
    </w:p>
    <w:p w14:paraId="4CCE63DE" w14:textId="77777777" w:rsidR="00EB68E2" w:rsidRPr="003A1DC4" w:rsidRDefault="00EB68E2">
      <w:pPr>
        <w:rPr>
          <w:lang w:val="pl"/>
        </w:rPr>
      </w:pPr>
    </w:p>
    <w:p w14:paraId="4CCE63E3" w14:textId="77777777" w:rsidR="00EB68E2" w:rsidRPr="003A1DC4" w:rsidRDefault="00EB68E2">
      <w:pPr>
        <w:rPr>
          <w:lang w:val="pl"/>
        </w:rPr>
      </w:pPr>
    </w:p>
    <w:p w14:paraId="4CCE63E4" w14:textId="77777777" w:rsidR="00394FE9" w:rsidRPr="003A1DC4" w:rsidRDefault="00394FE9">
      <w:pPr>
        <w:rPr>
          <w:lang w:val="pl"/>
        </w:rPr>
      </w:pPr>
    </w:p>
    <w:p w14:paraId="4CCE63E5" w14:textId="77777777" w:rsidR="00EB68E2" w:rsidRPr="003A1DC4" w:rsidRDefault="00EB68E2">
      <w:pPr>
        <w:rPr>
          <w:lang w:val="pl"/>
        </w:rPr>
      </w:pPr>
    </w:p>
    <w:p w14:paraId="4CCE63E6" w14:textId="77777777" w:rsidR="00EB68E2" w:rsidRPr="003A1DC4" w:rsidRDefault="00EB68E2" w:rsidP="00EB68E2">
      <w:pPr>
        <w:ind w:right="3261"/>
        <w:rPr>
          <w:rFonts w:ascii="Calibri" w:hAnsi="Calibri"/>
          <w:lang w:val="en-US"/>
        </w:rPr>
      </w:pPr>
      <w:r w:rsidRPr="003A1DC4">
        <w:rPr>
          <w:rFonts w:ascii="Calibri" w:hAnsi="Calibri"/>
          <w:b/>
          <w:bCs/>
          <w:lang w:val="en"/>
        </w:rPr>
        <w:t>Piec konwekcyjno-parowy (10 x 2/1 GN</w:t>
      </w:r>
      <w:r w:rsidRPr="003A1DC4">
        <w:rPr>
          <w:rFonts w:ascii="Calibri" w:hAnsi="Calibri"/>
          <w:lang w:val="en"/>
        </w:rPr>
        <w:t>)</w:t>
      </w:r>
      <w:r w:rsidRPr="003A1DC4">
        <w:rPr>
          <w:rFonts w:ascii="Calibri" w:hAnsi="Calibri"/>
          <w:lang w:val="en"/>
        </w:rPr>
        <w:br/>
        <w:t>Typ: RATIONAL iCombi Pro 10-2/1 G</w:t>
      </w:r>
    </w:p>
    <w:p w14:paraId="6BE167D7" w14:textId="75603867" w:rsidR="008C43D1" w:rsidRPr="003A1DC4" w:rsidRDefault="00144BA2" w:rsidP="008C43D1">
      <w:pPr>
        <w:ind w:right="3260"/>
        <w:rPr>
          <w:rFonts w:ascii="Calibri" w:hAnsi="Calibri" w:cs="Calibri"/>
          <w:lang w:val="pl-PL"/>
        </w:rPr>
      </w:pPr>
      <w:r w:rsidRPr="003A1DC4">
        <w:rPr>
          <w:rFonts w:ascii="Calibri" w:hAnsi="Calibri"/>
          <w:lang w:val="pl-PL"/>
        </w:rPr>
        <w:t xml:space="preserve">Piec konwekcyjno-parowy z możliwością podłączania do internetu, zgodny z DIN 18866, przeznaczony do automatycznego przyrządzania potraw. Urządzenie nablatowe, ogrzewane gazem,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 </w:t>
      </w:r>
      <w:r w:rsidRPr="003A1DC4">
        <w:rPr>
          <w:rFonts w:ascii="Calibri" w:hAnsi="Calibri"/>
          <w:noProof/>
          <w:lang w:val="pl-PL"/>
        </w:rPr>
        <w:t xml:space="preserve">Dynamiczna cyrkulacja powietrza w komorze dzięki dwóm wysoce wydajnym wentylatorom obracającym się w dwóch kierunkach z 5 prędkościami, sterowana zależnie od warunków, z możliwością ręcznego programowania. </w:t>
      </w:r>
      <w:r w:rsidRPr="003A1DC4">
        <w:rPr>
          <w:rFonts w:ascii="Calibri" w:hAnsi="Calibri"/>
          <w:lang w:val="pl-PL"/>
        </w:rPr>
        <w:t xml:space="preserve"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Ponadto urządzenie jest wyposażone w kolorowy wyświetlacz TFT 10 cali z pojemnościowym ekranem dotykowym. Komora jest wyposażona w energooszczędne, wytrzymałe oświetlenie LED, z </w:t>
      </w:r>
      <w:r w:rsidRPr="003A1DC4">
        <w:rPr>
          <w:rFonts w:ascii="Calibri" w:hAnsi="Calibri"/>
          <w:noProof/>
          <w:lang w:val="pl-PL"/>
        </w:rPr>
        <w:t>automatyczną akustyczną i wizualną sygnalizacją etapów procesowych na poszczególnych poziomach.</w:t>
      </w:r>
      <w:r w:rsidR="00EB68E2" w:rsidRPr="003A1DC4">
        <w:rPr>
          <w:rFonts w:ascii="Calibri" w:hAnsi="Calibri"/>
          <w:noProof/>
          <w:lang w:val="pl-PL"/>
        </w:rPr>
        <w:t xml:space="preserve"> </w:t>
      </w:r>
      <w:r w:rsidR="00EB68E2" w:rsidRPr="003A1DC4">
        <w:rPr>
          <w:rFonts w:ascii="Calibri" w:hAnsi="Calibri"/>
          <w:lang w:val="pl-PL"/>
        </w:rPr>
        <w:t>Załadunek urządzenia jest możliwy za pomocą stabilnego stelaża zawieszanego (odstęp między szynami min. 68mm) lub stelaża ruchomego (min. 63mm) umożliwiającego umieszczenie 10 rusztów lub blach (2/1 GN) ze wzdłużnym układem prowadnic do akcesoriów GN.</w:t>
      </w:r>
      <w:r w:rsidR="00EB68E2" w:rsidRPr="003A1DC4">
        <w:rPr>
          <w:lang w:val="pl-PL"/>
        </w:rPr>
        <w:t xml:space="preserve"> </w:t>
      </w:r>
      <w:r w:rsidRPr="003A1DC4">
        <w:rPr>
          <w:rFonts w:ascii="Calibri" w:hAnsi="Calibri"/>
          <w:lang w:val="pl-PL"/>
        </w:rPr>
        <w:t xml:space="preserve">W przypadku zgodnej z zaleceniami instalacji górny poziom urządzenia nie może przekraczać wysokości 1,60 m. Zintegrowany syfon do odpływu wody do kanalizacji lub wolny odpływ. Możliwość podłączania do systemu optymalizującego zużycie energii zgodnie z DIN 18875. Program </w:t>
      </w:r>
      <w:r w:rsidRPr="003A1DC4">
        <w:rPr>
          <w:rFonts w:ascii="Calibri" w:hAnsi="Calibri"/>
          <w:lang w:val="pl-PL"/>
        </w:rPr>
        <w:lastRenderedPageBreak/>
        <w:t>automatycznego dostosowania urządzenia do miejsca instalacji (wysokość / temperatura wrzenia). Domyślne regionalne preferencje przyrządzania potraw, niezależne od ustawień językowych urządzenia. Proste przełączanie języka, również podczas eksploatacji urządzenia. 2 lata gwarancji, obejmującej koszt uszkodzonych części, czas pracy i dojazd. Urządzenie spełnia poniższe lub porównywalne deklaracje, dopuszczenia, certyfikaty w zależności od kraju: IPX 5, Intertek, SVGW/SSIGE, KIWA, CE, EMC, WRAS, Watermark, NSF, FDA, HKICert, EnergyStar, DVL/Germanischer Lloyd, RED</w:t>
      </w:r>
      <w:r w:rsidR="00201E7C" w:rsidRPr="003A1DC4">
        <w:rPr>
          <w:rFonts w:ascii="Calibri" w:hAnsi="Calibri"/>
          <w:lang w:val="pl"/>
        </w:rPr>
        <w:t>, eksploatacja na Gaz ziemny z zawartością wodoru do 20%</w:t>
      </w:r>
      <w:r w:rsidRPr="003A1DC4">
        <w:rPr>
          <w:rFonts w:ascii="Calibri" w:hAnsi="Calibri"/>
          <w:lang w:val="pl-PL"/>
        </w:rPr>
        <w:t>. Urządzenie jest dopuszczone do eksploatacji bez nadzorowania.</w:t>
      </w:r>
      <w:r w:rsidRPr="003A1DC4">
        <w:rPr>
          <w:lang w:val="pl-PL"/>
        </w:rPr>
        <w:br/>
      </w:r>
      <w:r w:rsidRPr="003A1DC4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regulacja za pomocą czujnika temperatury potrawy, schładzanie komory (Cool-Down), a także funkcja nawilżania z możliwością dostosowania ilości wody w mililitrach oraz ustawienie do </w:t>
      </w:r>
      <w:r w:rsidR="005B2880" w:rsidRPr="003A1DC4">
        <w:rPr>
          <w:rFonts w:ascii="Calibri" w:hAnsi="Calibri"/>
          <w:lang w:val="pl-PL"/>
        </w:rPr>
        <w:t>garowania</w:t>
      </w:r>
      <w:r w:rsidRPr="003A1DC4">
        <w:rPr>
          <w:rFonts w:ascii="Calibri" w:hAnsi="Calibri"/>
          <w:lang w:val="pl-PL"/>
        </w:rPr>
        <w:t xml:space="preserve"> wypieków. Możliwość regulacji temperatury w zakresie od +30°C do +300°C. 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Pr="003A1DC4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Pr="003A1DC4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urządzenia, nawet jeżeli są już ułożone na talerzach.</w:t>
      </w:r>
      <w:r w:rsidRPr="003A1DC4">
        <w:rPr>
          <w:lang w:val="pl-PL"/>
        </w:rPr>
        <w:t xml:space="preserve"> </w:t>
      </w:r>
      <w:r w:rsidRPr="003A1DC4">
        <w:rPr>
          <w:rFonts w:ascii="Calibri" w:hAnsi="Calibri"/>
          <w:lang w:val="pl-PL"/>
        </w:rPr>
        <w:t xml:space="preserve">Urządzenie jest wyposażone w panel obsługi z funkcją samouczenia, </w:t>
      </w:r>
      <w:r w:rsidRPr="003A1DC4">
        <w:rPr>
          <w:rFonts w:ascii="Calibri" w:hAnsi="Calibri"/>
          <w:lang w:val="pl-PL"/>
        </w:rPr>
        <w:lastRenderedPageBreak/>
        <w:t>dostosowujący się do indywidualnych preferencji użytkownika</w:t>
      </w:r>
      <w:r w:rsidRPr="003A1DC4">
        <w:rPr>
          <w:rFonts w:ascii="Calibri" w:hAnsi="Calibri"/>
          <w:noProof/>
          <w:lang w:val="pl-PL"/>
        </w:rPr>
        <w:t>.</w:t>
      </w:r>
      <w:r w:rsidRPr="003A1DC4">
        <w:rPr>
          <w:rFonts w:ascii="Calibri" w:hAnsi="Calibri"/>
          <w:lang w:val="pl-PL"/>
        </w:rPr>
        <w:t xml:space="preserve"> </w:t>
      </w:r>
      <w:r w:rsidRPr="003A1DC4">
        <w:rPr>
          <w:lang w:val="pl-PL"/>
        </w:rPr>
        <w:br/>
      </w:r>
      <w:r w:rsidRPr="003A1DC4">
        <w:rPr>
          <w:rFonts w:ascii="Calibri" w:hAnsi="Calibri"/>
          <w:lang w:val="pl-PL"/>
        </w:rPr>
        <w:t xml:space="preserve">Sygnał akustyczny i wizualny w razie konieczności podjęcia działania. </w:t>
      </w:r>
      <w:r w:rsidRPr="003A1DC4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Pr="003A1DC4">
        <w:rPr>
          <w:noProof/>
          <w:lang w:val="pl-PL"/>
        </w:rPr>
        <w:br/>
      </w:r>
      <w:r w:rsidRPr="003A1DC4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Pr="003A1DC4">
        <w:rPr>
          <w:rFonts w:ascii="Calibri" w:hAnsi="Calibri"/>
          <w:lang w:val="pl-PL"/>
        </w:rPr>
        <w:t xml:space="preserve"> </w:t>
      </w:r>
      <w:r w:rsidRPr="003A1DC4">
        <w:rPr>
          <w:lang w:val="pl-PL"/>
        </w:rPr>
        <w:br/>
      </w:r>
      <w:r w:rsidRPr="003A1DC4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Pr="003A1DC4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Pr="003A1DC4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Pr="003A1DC4">
        <w:rPr>
          <w:noProof/>
          <w:lang w:val="pl-PL"/>
        </w:rPr>
        <w:br/>
      </w:r>
      <w:r w:rsidRPr="003A1DC4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administracja programów przyrządzania i produkcji oraz zarządzanie urządzeniem jest możliwe przez internet. Wskaźnik </w:t>
      </w:r>
      <w:r w:rsidRPr="003A1DC4">
        <w:rPr>
          <w:rFonts w:ascii="Calibri" w:hAnsi="Calibri"/>
          <w:noProof/>
          <w:lang w:val="pl-PL"/>
        </w:rPr>
        <w:lastRenderedPageBreak/>
        <w:t>zużycia energii dla procesów przyrządzania i ich transfer są możliwe również za pomocą złącza USB, z którego można także korzystać do lokalnej wymiany danych. Zapisywanie danych HACCP i ich transfer za pomocą nośnika USB lub do chmury bez konieczności posiadania specjalnego oprogramowania producenta. Zintegrowany system zarządzania higieną przez internet ze wskaźnikiem stanu czyszczenia i pielęgnacji, serwisu i komunikatów błędu.</w:t>
      </w:r>
      <w:r w:rsidR="008C43D1" w:rsidRPr="003A1DC4">
        <w:rPr>
          <w:rFonts w:ascii="Calibri" w:hAnsi="Calibri"/>
          <w:noProof/>
          <w:lang w:val="pl-PL"/>
        </w:rPr>
        <w:t xml:space="preserve"> </w:t>
      </w:r>
      <w:r w:rsidR="008C43D1" w:rsidRPr="003A1DC4">
        <w:rPr>
          <w:rFonts w:ascii="Calibri" w:hAnsi="Calibri" w:cs="Calibri"/>
          <w:lang w:val="pl"/>
        </w:rPr>
        <w:t>Dla urządzenia dostępne są wartości śladu węglowego CO</w:t>
      </w:r>
      <w:r w:rsidR="008C43D1" w:rsidRPr="003A1DC4">
        <w:rPr>
          <w:rFonts w:ascii="Calibri" w:hAnsi="Calibri" w:cs="Calibri"/>
          <w:vertAlign w:val="subscript"/>
          <w:lang w:val="pl"/>
        </w:rPr>
        <w:t>2</w:t>
      </w:r>
      <w:r w:rsidR="008C43D1" w:rsidRPr="003A1DC4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4CCE63E7" w14:textId="4159899C" w:rsidR="00EB68E2" w:rsidRPr="003A1DC4" w:rsidRDefault="00EB68E2" w:rsidP="00EB68E2">
      <w:pPr>
        <w:ind w:right="3261"/>
        <w:rPr>
          <w:rFonts w:ascii="Calibri" w:hAnsi="Calibri"/>
          <w:noProof/>
          <w:lang w:val="pl-PL"/>
        </w:rPr>
      </w:pPr>
      <w:r w:rsidRPr="003A1DC4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3A1DC4" w:rsidRPr="003A1DC4" w14:paraId="4CCE63EB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4CCE63E8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2088" w:type="dxa"/>
            <w:vAlign w:val="center"/>
          </w:tcPr>
          <w:p w14:paraId="4CCE63E9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662" w:type="dxa"/>
            <w:vAlign w:val="center"/>
          </w:tcPr>
          <w:p w14:paraId="4CCE63EA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oferowane</w:t>
            </w:r>
          </w:p>
        </w:tc>
      </w:tr>
      <w:tr w:rsidR="003A1DC4" w:rsidRPr="003A1DC4" w14:paraId="4CCE63EF" w14:textId="77777777" w:rsidTr="003B27E2">
        <w:trPr>
          <w:trHeight w:val="174"/>
        </w:trPr>
        <w:tc>
          <w:tcPr>
            <w:tcW w:w="2869" w:type="dxa"/>
          </w:tcPr>
          <w:p w14:paraId="4CCE63EC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3A1DC4">
              <w:rPr>
                <w:rFonts w:ascii="Calibri" w:hAnsi="Calibri" w:cstheme="minorHAnsi"/>
                <w:sz w:val="16"/>
                <w:szCs w:val="16"/>
                <w:lang w:val="en"/>
              </w:rPr>
              <w:t>[szer.xwys.xgł.]</w:t>
            </w:r>
          </w:p>
        </w:tc>
        <w:tc>
          <w:tcPr>
            <w:tcW w:w="2088" w:type="dxa"/>
          </w:tcPr>
          <w:p w14:paraId="4CCE63ED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1100 x 1050 x 1050 mm</w:t>
            </w:r>
          </w:p>
        </w:tc>
        <w:tc>
          <w:tcPr>
            <w:tcW w:w="3662" w:type="dxa"/>
          </w:tcPr>
          <w:p w14:paraId="4CCE63EE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F3" w14:textId="77777777" w:rsidTr="003B27E2">
        <w:trPr>
          <w:trHeight w:val="492"/>
        </w:trPr>
        <w:tc>
          <w:tcPr>
            <w:tcW w:w="2869" w:type="dxa"/>
          </w:tcPr>
          <w:p w14:paraId="4CCE63F0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2088" w:type="dxa"/>
          </w:tcPr>
          <w:p w14:paraId="4CCE63F1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poziomów 2/1 GN</w:t>
            </w:r>
          </w:p>
        </w:tc>
        <w:tc>
          <w:tcPr>
            <w:tcW w:w="3662" w:type="dxa"/>
          </w:tcPr>
          <w:p w14:paraId="4CCE63F2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F7" w14:textId="77777777" w:rsidTr="003B27E2">
        <w:trPr>
          <w:trHeight w:val="492"/>
        </w:trPr>
        <w:tc>
          <w:tcPr>
            <w:tcW w:w="2869" w:type="dxa"/>
          </w:tcPr>
          <w:p w14:paraId="4CCE63F4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2088" w:type="dxa"/>
          </w:tcPr>
          <w:p w14:paraId="4CCE63F5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4CCE63F6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3FE" w14:textId="77777777" w:rsidTr="003B27E2">
        <w:trPr>
          <w:trHeight w:val="492"/>
        </w:trPr>
        <w:tc>
          <w:tcPr>
            <w:tcW w:w="2869" w:type="dxa"/>
          </w:tcPr>
          <w:p w14:paraId="4CCE63F8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</w:t>
            </w:r>
          </w:p>
          <w:p w14:paraId="4CCE63F9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(znamionowe obciążenie cieplne)</w:t>
            </w:r>
          </w:p>
        </w:tc>
        <w:tc>
          <w:tcPr>
            <w:tcW w:w="2088" w:type="dxa"/>
          </w:tcPr>
          <w:p w14:paraId="4CCE63FA" w14:textId="348E6776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40 kW</w:t>
            </w:r>
          </w:p>
          <w:p w14:paraId="4CCE63FB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44 kW</w:t>
            </w:r>
          </w:p>
          <w:p w14:paraId="4CCE63FC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40 kW</w:t>
            </w:r>
          </w:p>
        </w:tc>
        <w:tc>
          <w:tcPr>
            <w:tcW w:w="3662" w:type="dxa"/>
          </w:tcPr>
          <w:p w14:paraId="4CCE63FD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05" w14:textId="77777777" w:rsidTr="003B27E2">
        <w:trPr>
          <w:trHeight w:val="492"/>
        </w:trPr>
        <w:tc>
          <w:tcPr>
            <w:tcW w:w="2869" w:type="dxa"/>
          </w:tcPr>
          <w:p w14:paraId="4CCE63FF" w14:textId="77777777" w:rsidR="00EB68E2" w:rsidRPr="003A1DC4" w:rsidRDefault="00EB68E2" w:rsidP="003B27E2">
            <w:pPr>
              <w:rPr>
                <w:rFonts w:ascii="Calibri" w:hAnsi="Calibri" w:cs="Calibri"/>
                <w:sz w:val="16"/>
                <w:lang w:val="en-US"/>
              </w:rPr>
            </w:pPr>
            <w:r w:rsidRPr="003A1DC4">
              <w:rPr>
                <w:rFonts w:ascii="Calibri" w:hAnsi="Calibri" w:cs="Calibri"/>
                <w:sz w:val="16"/>
                <w:lang w:val="pl-PL"/>
              </w:rPr>
              <w:t>Moc dla trybu „Gorące powietrze”</w:t>
            </w:r>
          </w:p>
          <w:p w14:paraId="4CCE6400" w14:textId="77777777" w:rsidR="00EB68E2" w:rsidRPr="003A1DC4" w:rsidRDefault="00EB68E2" w:rsidP="003B27E2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2088" w:type="dxa"/>
          </w:tcPr>
          <w:p w14:paraId="4CCE6401" w14:textId="3C26B9FA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40 kW</w:t>
            </w:r>
          </w:p>
          <w:p w14:paraId="4CCE6402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44 kW</w:t>
            </w:r>
          </w:p>
          <w:p w14:paraId="4CCE6403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40 kW</w:t>
            </w:r>
          </w:p>
        </w:tc>
        <w:tc>
          <w:tcPr>
            <w:tcW w:w="3662" w:type="dxa"/>
          </w:tcPr>
          <w:p w14:paraId="4CCE6404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09" w14:textId="77777777" w:rsidTr="003B27E2">
        <w:trPr>
          <w:trHeight w:val="492"/>
        </w:trPr>
        <w:tc>
          <w:tcPr>
            <w:tcW w:w="2869" w:type="dxa"/>
          </w:tcPr>
          <w:p w14:paraId="4CCE6406" w14:textId="77777777" w:rsidR="00D8370D" w:rsidRPr="003A1DC4" w:rsidRDefault="00D8370D" w:rsidP="003B27E2">
            <w:pPr>
              <w:rPr>
                <w:rFonts w:ascii="Calibri" w:hAnsi="Calibri" w:cs="Calibri"/>
                <w:sz w:val="16"/>
              </w:rPr>
            </w:pPr>
            <w:r w:rsidRPr="003A1DC4">
              <w:rPr>
                <w:rFonts w:ascii="Calibri" w:hAnsi="Calibri" w:cs="Calibri"/>
                <w:sz w:val="16"/>
                <w:lang w:val="en"/>
              </w:rPr>
              <w:t xml:space="preserve">Napięcie </w:t>
            </w:r>
          </w:p>
        </w:tc>
        <w:tc>
          <w:tcPr>
            <w:tcW w:w="2088" w:type="dxa"/>
          </w:tcPr>
          <w:p w14:paraId="4CCE6407" w14:textId="77777777" w:rsidR="00D8370D" w:rsidRPr="003A1DC4" w:rsidRDefault="00D8370D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 V</w:t>
            </w:r>
          </w:p>
        </w:tc>
        <w:tc>
          <w:tcPr>
            <w:tcW w:w="3662" w:type="dxa"/>
          </w:tcPr>
          <w:p w14:paraId="4CCE6408" w14:textId="77777777" w:rsidR="00D8370D" w:rsidRPr="003A1DC4" w:rsidRDefault="00D8370D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0F" w14:textId="77777777" w:rsidTr="003B27E2">
        <w:trPr>
          <w:trHeight w:val="492"/>
        </w:trPr>
        <w:tc>
          <w:tcPr>
            <w:tcW w:w="2869" w:type="dxa"/>
          </w:tcPr>
          <w:p w14:paraId="4CCE640A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 dla trybu „Para”</w:t>
            </w:r>
          </w:p>
        </w:tc>
        <w:tc>
          <w:tcPr>
            <w:tcW w:w="2088" w:type="dxa"/>
          </w:tcPr>
          <w:p w14:paraId="4CCE640B" w14:textId="4DE1A3B4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40 kW</w:t>
            </w:r>
          </w:p>
          <w:p w14:paraId="4CCE640C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44 kW</w:t>
            </w:r>
          </w:p>
          <w:p w14:paraId="4CCE640D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40 kW</w:t>
            </w:r>
          </w:p>
        </w:tc>
        <w:tc>
          <w:tcPr>
            <w:tcW w:w="3662" w:type="dxa"/>
          </w:tcPr>
          <w:p w14:paraId="4CCE640E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13" w14:textId="77777777" w:rsidTr="003B27E2">
        <w:trPr>
          <w:trHeight w:val="631"/>
        </w:trPr>
        <w:tc>
          <w:tcPr>
            <w:tcW w:w="2869" w:type="dxa"/>
          </w:tcPr>
          <w:p w14:paraId="4CCE6410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Przyłącze gazowe</w:t>
            </w:r>
          </w:p>
        </w:tc>
        <w:tc>
          <w:tcPr>
            <w:tcW w:w="2088" w:type="dxa"/>
          </w:tcPr>
          <w:p w14:paraId="4CCE6411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CCE6412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17" w14:textId="77777777" w:rsidTr="003B27E2">
        <w:trPr>
          <w:trHeight w:val="492"/>
        </w:trPr>
        <w:tc>
          <w:tcPr>
            <w:tcW w:w="2869" w:type="dxa"/>
          </w:tcPr>
          <w:p w14:paraId="4CCE6414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2088" w:type="dxa"/>
          </w:tcPr>
          <w:p w14:paraId="4CCE6415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CCE6416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1B" w14:textId="77777777" w:rsidTr="003B27E2">
        <w:trPr>
          <w:trHeight w:val="492"/>
        </w:trPr>
        <w:tc>
          <w:tcPr>
            <w:tcW w:w="2869" w:type="dxa"/>
          </w:tcPr>
          <w:p w14:paraId="4CCE6418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2088" w:type="dxa"/>
          </w:tcPr>
          <w:p w14:paraId="4CCE6419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4CCE641A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51835669" w14:textId="77777777" w:rsidTr="008C43D1">
        <w:trPr>
          <w:trHeight w:val="492"/>
        </w:trPr>
        <w:tc>
          <w:tcPr>
            <w:tcW w:w="2869" w:type="dxa"/>
          </w:tcPr>
          <w:p w14:paraId="4E436315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0A3CF4C0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3A1DC4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5F860E3D" w14:textId="77777777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34DD259C" w14:textId="1232648A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2.400 kg CO2e</w:t>
            </w:r>
          </w:p>
          <w:p w14:paraId="22F89748" w14:textId="3E21355C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60.700 kg CO2e</w:t>
            </w:r>
          </w:p>
          <w:p w14:paraId="35D0752E" w14:textId="2F445D55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53.600 kg CO2e</w:t>
            </w:r>
          </w:p>
        </w:tc>
        <w:tc>
          <w:tcPr>
            <w:tcW w:w="3662" w:type="dxa"/>
          </w:tcPr>
          <w:p w14:paraId="192C3F41" w14:textId="77777777" w:rsidR="008C43D1" w:rsidRPr="003A1DC4" w:rsidRDefault="008C43D1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52D03E3B" w14:textId="77777777" w:rsidR="00544416" w:rsidRPr="003A1DC4" w:rsidRDefault="00544416" w:rsidP="00544416">
      <w:pPr>
        <w:rPr>
          <w:rFonts w:ascii="Calibri" w:eastAsia="Times New Roman" w:hAnsi="Calibri" w:cstheme="minorHAnsi"/>
          <w:sz w:val="16"/>
          <w:szCs w:val="16"/>
          <w:lang w:val="pl"/>
        </w:rPr>
      </w:pPr>
      <w:r w:rsidRPr="003A1DC4">
        <w:rPr>
          <w:rFonts w:ascii="Calibri" w:eastAsia="Times New Roman" w:hAnsi="Calibri" w:cstheme="minorHAnsi"/>
          <w:sz w:val="16"/>
          <w:szCs w:val="16"/>
          <w:lang w:val="pl"/>
        </w:rPr>
        <w:t>* Dopuszczona eksploatacja na gaz ziemny z zawartością wodoru do 20%</w:t>
      </w:r>
    </w:p>
    <w:p w14:paraId="4CCE6423" w14:textId="77777777" w:rsidR="00EB68E2" w:rsidRPr="003A1DC4" w:rsidRDefault="00EB68E2">
      <w:pPr>
        <w:rPr>
          <w:lang w:val="pl"/>
        </w:rPr>
      </w:pPr>
    </w:p>
    <w:p w14:paraId="4CCE6424" w14:textId="77777777" w:rsidR="00EB68E2" w:rsidRPr="003A1DC4" w:rsidRDefault="00EB68E2">
      <w:pPr>
        <w:rPr>
          <w:lang w:val="pl"/>
        </w:rPr>
      </w:pPr>
    </w:p>
    <w:p w14:paraId="4CCE6425" w14:textId="77777777" w:rsidR="00EB68E2" w:rsidRPr="003A1DC4" w:rsidRDefault="00EB68E2">
      <w:pPr>
        <w:rPr>
          <w:lang w:val="pl"/>
        </w:rPr>
      </w:pPr>
    </w:p>
    <w:p w14:paraId="4CCE6426" w14:textId="77777777" w:rsidR="00EB68E2" w:rsidRPr="003A1DC4" w:rsidRDefault="00EB68E2">
      <w:pPr>
        <w:rPr>
          <w:lang w:val="pl"/>
        </w:rPr>
      </w:pPr>
    </w:p>
    <w:p w14:paraId="4CCE6427" w14:textId="77777777" w:rsidR="00394FE9" w:rsidRPr="003A1DC4" w:rsidRDefault="00394FE9">
      <w:pPr>
        <w:rPr>
          <w:lang w:val="pl"/>
        </w:rPr>
      </w:pPr>
    </w:p>
    <w:p w14:paraId="4CCE6428" w14:textId="77777777" w:rsidR="00394FE9" w:rsidRPr="003A1DC4" w:rsidRDefault="00394FE9">
      <w:pPr>
        <w:rPr>
          <w:lang w:val="pl"/>
        </w:rPr>
      </w:pPr>
    </w:p>
    <w:p w14:paraId="4CCE642B" w14:textId="77777777" w:rsidR="00EB68E2" w:rsidRPr="003A1DC4" w:rsidRDefault="00EB68E2">
      <w:pPr>
        <w:rPr>
          <w:lang w:val="pl"/>
        </w:rPr>
      </w:pPr>
    </w:p>
    <w:p w14:paraId="4CCE642C" w14:textId="77777777" w:rsidR="00EB68E2" w:rsidRPr="003A1DC4" w:rsidRDefault="00EB68E2">
      <w:pPr>
        <w:rPr>
          <w:lang w:val="pl"/>
        </w:rPr>
      </w:pPr>
    </w:p>
    <w:p w14:paraId="4CCE642D" w14:textId="77777777" w:rsidR="00EB68E2" w:rsidRPr="003A1DC4" w:rsidRDefault="00EB68E2" w:rsidP="00EB68E2">
      <w:pPr>
        <w:ind w:right="3261"/>
        <w:rPr>
          <w:rFonts w:ascii="Calibri" w:hAnsi="Calibri"/>
          <w:b/>
          <w:lang w:val="en-US"/>
        </w:rPr>
      </w:pPr>
      <w:r w:rsidRPr="003A1DC4">
        <w:rPr>
          <w:rFonts w:ascii="Calibri" w:hAnsi="Calibri"/>
          <w:b/>
          <w:bCs/>
          <w:lang w:val="en"/>
        </w:rPr>
        <w:t>Piec konwekcyjno-parowy (20 x 1/1 GN</w:t>
      </w:r>
      <w:r w:rsidRPr="003A1DC4">
        <w:rPr>
          <w:rFonts w:ascii="Calibri" w:hAnsi="Calibri"/>
          <w:lang w:val="en"/>
        </w:rPr>
        <w:t>)</w:t>
      </w:r>
      <w:r w:rsidRPr="003A1DC4">
        <w:rPr>
          <w:rFonts w:ascii="Calibri" w:hAnsi="Calibri"/>
          <w:lang w:val="en"/>
        </w:rPr>
        <w:br/>
        <w:t>Typ: RATIONAL iCombi Pro 20-1/1 G</w:t>
      </w:r>
    </w:p>
    <w:p w14:paraId="0760AE99" w14:textId="3EF7641A" w:rsidR="008C43D1" w:rsidRPr="003A1DC4" w:rsidRDefault="00EB68E2" w:rsidP="008C43D1">
      <w:pPr>
        <w:ind w:right="3260"/>
        <w:rPr>
          <w:rFonts w:ascii="Calibri" w:hAnsi="Calibri" w:cs="Calibri"/>
          <w:lang w:val="pl-PL"/>
        </w:rPr>
      </w:pPr>
      <w:r w:rsidRPr="003A1DC4">
        <w:rPr>
          <w:rFonts w:ascii="Calibri" w:hAnsi="Calibri"/>
          <w:lang w:val="pl-PL"/>
        </w:rPr>
        <w:t xml:space="preserve">Piec konwekcyjno-parowy z możliwością podłączania do </w:t>
      </w:r>
      <w:r w:rsidR="008512A0" w:rsidRPr="003A1DC4">
        <w:rPr>
          <w:rFonts w:ascii="Calibri" w:hAnsi="Calibri"/>
          <w:lang w:val="pl-PL"/>
        </w:rPr>
        <w:t>internetu</w:t>
      </w:r>
      <w:r w:rsidRPr="003A1DC4">
        <w:rPr>
          <w:rFonts w:ascii="Calibri" w:hAnsi="Calibri"/>
          <w:lang w:val="pl-PL"/>
        </w:rPr>
        <w:t xml:space="preserve">, zgodny z DIN 18866, przeznaczony do automatycznego przyrządzania potraw. Urządzenie </w:t>
      </w:r>
      <w:r w:rsidR="008512A0" w:rsidRPr="003A1DC4">
        <w:rPr>
          <w:rFonts w:ascii="Calibri" w:hAnsi="Calibri"/>
          <w:lang w:val="pl-PL"/>
        </w:rPr>
        <w:t xml:space="preserve">podłogowe </w:t>
      </w:r>
      <w:r w:rsidRPr="003A1DC4">
        <w:rPr>
          <w:rFonts w:ascii="Calibri" w:hAnsi="Calibri"/>
          <w:lang w:val="pl-PL"/>
        </w:rPr>
        <w:t xml:space="preserve">ogrzewane gazem, przeznaczone do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wentylatora. Wysoce wydajne odprowadzanie wilgoci zapewniają perfekcyjne rezultaty przyrządzania nawet w przypadku pełnych załadunków. Zintegrowany, bezobsługowy system odprowadzania tłuszczu bez dodatkowego filtra tłuszczu. </w:t>
      </w:r>
      <w:r w:rsidRPr="003A1DC4">
        <w:rPr>
          <w:rFonts w:ascii="Calibri" w:hAnsi="Calibri"/>
          <w:noProof/>
          <w:lang w:val="pl-PL"/>
        </w:rPr>
        <w:t xml:space="preserve">Dynamiczna cyrkulacja powietrza w komorze dzięki trzem wysoce wydajnym wentylatorom obracającym się w dwóch kierunkach z 5 prędkościami, sterowana zależnie od warunków, z możliwością ręcznego programowania. </w:t>
      </w:r>
      <w:r w:rsidRPr="003A1DC4">
        <w:rPr>
          <w:rFonts w:ascii="Calibri" w:hAnsi="Calibri"/>
          <w:lang w:val="pl-PL"/>
        </w:rPr>
        <w:t xml:space="preserve"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</w:t>
      </w:r>
      <w:r w:rsidR="008512A0" w:rsidRPr="003A1DC4">
        <w:rPr>
          <w:rFonts w:ascii="Calibri" w:hAnsi="Calibri"/>
          <w:lang w:val="pl-PL"/>
        </w:rPr>
        <w:t>Ponadto urządzenie jest wyposażone w kolorowy wyświetlacz TFT 10 cali z pojemnościowym ekranem dotykowym. Komora jest wyposażona w energooszczędne, wytrzymałe oświetlenie LED</w:t>
      </w:r>
      <w:r w:rsidR="008512A0" w:rsidRPr="003A1DC4">
        <w:rPr>
          <w:rFonts w:ascii="Calibri" w:hAnsi="Calibri"/>
          <w:noProof/>
          <w:lang w:val="pl-PL"/>
        </w:rPr>
        <w:t>.</w:t>
      </w:r>
      <w:r w:rsidRPr="003A1DC4">
        <w:rPr>
          <w:rFonts w:ascii="Calibri" w:hAnsi="Calibri"/>
          <w:noProof/>
          <w:lang w:val="pl-PL"/>
        </w:rPr>
        <w:t xml:space="preserve"> </w:t>
      </w:r>
      <w:r w:rsidRPr="003A1DC4">
        <w:rPr>
          <w:rFonts w:ascii="Calibri" w:hAnsi="Calibri"/>
          <w:lang w:val="pl-PL"/>
        </w:rPr>
        <w:t>Załadunek urządzenia jest możliwy za pomocą stelaża ruchomego (min. 65mm) umożliwiającego umieszczenie 20 rusztów lub blach (1/1 GN) ze wzdłużnym układem prowadnic do akcesoriów GN.</w:t>
      </w:r>
      <w:r w:rsidRPr="003A1DC4">
        <w:rPr>
          <w:lang w:val="pl-PL"/>
        </w:rPr>
        <w:t xml:space="preserve"> </w:t>
      </w:r>
      <w:r w:rsidR="008512A0" w:rsidRPr="003A1DC4">
        <w:rPr>
          <w:rFonts w:ascii="Calibri" w:hAnsi="Calibri"/>
          <w:lang w:val="pl-PL"/>
        </w:rPr>
        <w:t xml:space="preserve">W przypadku zgodnej z zaleceniami instalacji górny poziom urządzenia nie może przekraczać wysokości 1,60 m. Zintegrowany syfon do odpływu wody do kanalizacji lub wolny odpływ. Możliwość podłączania do systemu optymalizującego zużycie energii zgodnie z DIN 18875. Program </w:t>
      </w:r>
      <w:r w:rsidR="008512A0" w:rsidRPr="003A1DC4">
        <w:rPr>
          <w:rFonts w:ascii="Calibri" w:hAnsi="Calibri"/>
          <w:lang w:val="pl-PL"/>
        </w:rPr>
        <w:lastRenderedPageBreak/>
        <w:t>automatycznego dostosowania urządzenia do miejsca instalacji (wysokość / temperatura wrzenia). Domyślne regionalne preferencje przyrządzania potraw, niezależne od ustawień językowych urządzenia. Proste przełączanie języka, również podczas eksploatacji urządzenia. 2 lata gwarancji, obejmującej koszt uszkodzonych części, czas pracy i dojazd. Urządzenie spełnia poniższe lub porównywalne deklaracje, dopuszczenia, certyfikaty w zależności od kraju: IPX 5, Intertek, SVGW/SSIGE, KIWA, CE, EMC, WRAS, Watermark, NSF, FDA, HKICert, EnergyStar, DVL/Germanischer Lloyd, RED</w:t>
      </w:r>
      <w:r w:rsidR="00201E7C" w:rsidRPr="003A1DC4">
        <w:rPr>
          <w:rFonts w:ascii="Calibri" w:hAnsi="Calibri"/>
          <w:lang w:val="pl"/>
        </w:rPr>
        <w:t>, eksploatacja na Gaz ziemny z zawartością wodoru do 20%</w:t>
      </w:r>
      <w:r w:rsidR="008512A0" w:rsidRPr="003A1DC4">
        <w:rPr>
          <w:rFonts w:ascii="Calibri" w:hAnsi="Calibri"/>
          <w:lang w:val="pl-PL"/>
        </w:rPr>
        <w:t>. Urządzenie jest dopuszczone do eksploatacji bez nadzorowania.</w:t>
      </w:r>
      <w:r w:rsidR="008512A0" w:rsidRPr="003A1DC4">
        <w:rPr>
          <w:lang w:val="pl-PL"/>
        </w:rPr>
        <w:br/>
      </w:r>
      <w:r w:rsidR="008512A0" w:rsidRPr="003A1DC4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regulacja za pomocą czujnika temperatury potrawy, schładzanie komory (Cool-Down), a także funkcja nawilżania z możliwością dostosowania ilości wody w mililitrach oraz ustawienie do </w:t>
      </w:r>
      <w:r w:rsidR="005B2880" w:rsidRPr="003A1DC4">
        <w:rPr>
          <w:rFonts w:ascii="Calibri" w:hAnsi="Calibri"/>
          <w:lang w:val="pl-PL"/>
        </w:rPr>
        <w:t>garowania</w:t>
      </w:r>
      <w:r w:rsidR="008512A0" w:rsidRPr="003A1DC4">
        <w:rPr>
          <w:rFonts w:ascii="Calibri" w:hAnsi="Calibri"/>
          <w:lang w:val="pl-PL"/>
        </w:rPr>
        <w:t xml:space="preserve"> wypieków. Możliwość regulacji temperatury w zakresie od +30°C do +300°C. 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="008512A0" w:rsidRPr="003A1DC4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="008512A0" w:rsidRPr="003A1DC4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urządzenia, nawet jeżeli są już ułożone na talerzach.</w:t>
      </w:r>
      <w:r w:rsidR="008512A0" w:rsidRPr="003A1DC4">
        <w:rPr>
          <w:lang w:val="pl-PL"/>
        </w:rPr>
        <w:t xml:space="preserve"> </w:t>
      </w:r>
      <w:r w:rsidR="008512A0" w:rsidRPr="003A1DC4">
        <w:rPr>
          <w:rFonts w:ascii="Calibri" w:hAnsi="Calibri"/>
          <w:lang w:val="pl-PL"/>
        </w:rPr>
        <w:t xml:space="preserve">Urządzenie jest wyposażone w panel obsługi z funkcją samouczenia, </w:t>
      </w:r>
      <w:r w:rsidR="008512A0" w:rsidRPr="003A1DC4">
        <w:rPr>
          <w:rFonts w:ascii="Calibri" w:hAnsi="Calibri"/>
          <w:lang w:val="pl-PL"/>
        </w:rPr>
        <w:lastRenderedPageBreak/>
        <w:t>dostosowujący się do indywidualnych preferencji użytkownika</w:t>
      </w:r>
      <w:r w:rsidR="008512A0" w:rsidRPr="003A1DC4">
        <w:rPr>
          <w:rFonts w:ascii="Calibri" w:hAnsi="Calibri"/>
          <w:noProof/>
          <w:lang w:val="pl-PL"/>
        </w:rPr>
        <w:t>.</w:t>
      </w:r>
      <w:r w:rsidR="008512A0" w:rsidRPr="003A1DC4">
        <w:rPr>
          <w:rFonts w:ascii="Calibri" w:hAnsi="Calibri"/>
          <w:lang w:val="pl-PL"/>
        </w:rPr>
        <w:t xml:space="preserve"> </w:t>
      </w:r>
      <w:r w:rsidR="008512A0" w:rsidRPr="003A1DC4">
        <w:rPr>
          <w:lang w:val="pl-PL"/>
        </w:rPr>
        <w:br/>
      </w:r>
      <w:r w:rsidR="008512A0" w:rsidRPr="003A1DC4">
        <w:rPr>
          <w:rFonts w:ascii="Calibri" w:hAnsi="Calibri"/>
          <w:lang w:val="pl-PL"/>
        </w:rPr>
        <w:t xml:space="preserve">Sygnał akustyczny i wizualny w razie konieczności podjęcia działania. </w:t>
      </w:r>
      <w:r w:rsidR="008512A0" w:rsidRPr="003A1DC4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="008512A0" w:rsidRPr="003A1DC4">
        <w:rPr>
          <w:noProof/>
          <w:lang w:val="pl-PL"/>
        </w:rPr>
        <w:br/>
      </w:r>
      <w:r w:rsidR="008512A0" w:rsidRPr="003A1DC4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="008512A0" w:rsidRPr="003A1DC4">
        <w:rPr>
          <w:rFonts w:ascii="Calibri" w:hAnsi="Calibri"/>
          <w:lang w:val="pl-PL"/>
        </w:rPr>
        <w:t xml:space="preserve"> </w:t>
      </w:r>
      <w:r w:rsidR="008512A0" w:rsidRPr="003A1DC4">
        <w:rPr>
          <w:lang w:val="pl-PL"/>
        </w:rPr>
        <w:br/>
      </w:r>
      <w:r w:rsidR="008512A0" w:rsidRPr="003A1DC4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="008512A0" w:rsidRPr="003A1DC4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="008512A0" w:rsidRPr="003A1DC4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="008512A0" w:rsidRPr="003A1DC4">
        <w:rPr>
          <w:noProof/>
          <w:lang w:val="pl-PL"/>
        </w:rPr>
        <w:br/>
      </w:r>
      <w:r w:rsidR="008512A0" w:rsidRPr="003A1DC4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administracja programów przyrządzania i produkcji oraz zarządzanie urządzeniem jest możliwe przez internet. Wskaźnik </w:t>
      </w:r>
      <w:r w:rsidR="008512A0" w:rsidRPr="003A1DC4">
        <w:rPr>
          <w:rFonts w:ascii="Calibri" w:hAnsi="Calibri"/>
          <w:noProof/>
          <w:lang w:val="pl-PL"/>
        </w:rPr>
        <w:lastRenderedPageBreak/>
        <w:t>zużycia energii dla procesów przyrządzania i ich transfer są możliwe również za pomocą złącza USB, z którego można także korzystać do lokalnej wymiany danych. Zapisywanie danych HACCP i ich transfer za pomocą nośnika USB lub do chmury bez konieczności posiadania specjalnego oprogramowania producenta. Zintegrowany system zarządzania higieną przez internet ze wskaźnikiem stanu czyszczenia i pielęgnacji, serwisu i komunikatów błędu.</w:t>
      </w:r>
      <w:r w:rsidR="008C43D1" w:rsidRPr="003A1DC4">
        <w:rPr>
          <w:rFonts w:ascii="Calibri" w:hAnsi="Calibri" w:cs="Calibri"/>
          <w:lang w:val="pl"/>
        </w:rPr>
        <w:t xml:space="preserve"> Dla urządzenia dostępne są wartości śladu węglowego CO</w:t>
      </w:r>
      <w:r w:rsidR="008C43D1" w:rsidRPr="003A1DC4">
        <w:rPr>
          <w:rFonts w:ascii="Calibri" w:hAnsi="Calibri" w:cs="Calibri"/>
          <w:vertAlign w:val="subscript"/>
          <w:lang w:val="pl"/>
        </w:rPr>
        <w:t>2</w:t>
      </w:r>
      <w:r w:rsidR="008C43D1" w:rsidRPr="003A1DC4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4CCE642E" w14:textId="2316DBB5" w:rsidR="00EB68E2" w:rsidRPr="003A1DC4" w:rsidRDefault="00EB68E2" w:rsidP="00EB68E2">
      <w:pPr>
        <w:ind w:right="3261"/>
        <w:rPr>
          <w:rFonts w:ascii="Calibri" w:hAnsi="Calibri"/>
          <w:noProof/>
          <w:lang w:val="pl-PL"/>
        </w:rPr>
      </w:pPr>
      <w:r w:rsidRPr="003A1DC4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3A1DC4" w:rsidRPr="003A1DC4" w14:paraId="4CCE6432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4CCE642F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2088" w:type="dxa"/>
            <w:vAlign w:val="center"/>
          </w:tcPr>
          <w:p w14:paraId="4CCE6430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662" w:type="dxa"/>
            <w:vAlign w:val="center"/>
          </w:tcPr>
          <w:p w14:paraId="4CCE6431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oferowane</w:t>
            </w:r>
          </w:p>
        </w:tc>
      </w:tr>
      <w:tr w:rsidR="003A1DC4" w:rsidRPr="003A1DC4" w14:paraId="4CCE6436" w14:textId="77777777" w:rsidTr="003B27E2">
        <w:trPr>
          <w:trHeight w:val="174"/>
        </w:trPr>
        <w:tc>
          <w:tcPr>
            <w:tcW w:w="2869" w:type="dxa"/>
          </w:tcPr>
          <w:p w14:paraId="4CCE6433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3A1DC4">
              <w:rPr>
                <w:rFonts w:ascii="Calibri" w:hAnsi="Calibri" w:cstheme="minorHAnsi"/>
                <w:sz w:val="16"/>
                <w:szCs w:val="16"/>
                <w:lang w:val="en"/>
              </w:rPr>
              <w:t>[szer.xwys.xgł.]</w:t>
            </w:r>
          </w:p>
        </w:tc>
        <w:tc>
          <w:tcPr>
            <w:tcW w:w="2088" w:type="dxa"/>
          </w:tcPr>
          <w:p w14:paraId="4CCE6434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900 x 1900 x 950 mm</w:t>
            </w:r>
          </w:p>
        </w:tc>
        <w:tc>
          <w:tcPr>
            <w:tcW w:w="3662" w:type="dxa"/>
          </w:tcPr>
          <w:p w14:paraId="4CCE6435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3A" w14:textId="77777777" w:rsidTr="003B27E2">
        <w:trPr>
          <w:trHeight w:val="492"/>
        </w:trPr>
        <w:tc>
          <w:tcPr>
            <w:tcW w:w="2869" w:type="dxa"/>
          </w:tcPr>
          <w:p w14:paraId="4CCE6437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2088" w:type="dxa"/>
          </w:tcPr>
          <w:p w14:paraId="4CCE6438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poziomów 1/1 GN</w:t>
            </w:r>
          </w:p>
        </w:tc>
        <w:tc>
          <w:tcPr>
            <w:tcW w:w="3662" w:type="dxa"/>
          </w:tcPr>
          <w:p w14:paraId="4CCE6439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3E" w14:textId="77777777" w:rsidTr="003B27E2">
        <w:trPr>
          <w:trHeight w:val="492"/>
        </w:trPr>
        <w:tc>
          <w:tcPr>
            <w:tcW w:w="2869" w:type="dxa"/>
          </w:tcPr>
          <w:p w14:paraId="4CCE643B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2088" w:type="dxa"/>
          </w:tcPr>
          <w:p w14:paraId="4CCE643C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4CCE643D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45" w14:textId="77777777" w:rsidTr="003B27E2">
        <w:trPr>
          <w:trHeight w:val="492"/>
        </w:trPr>
        <w:tc>
          <w:tcPr>
            <w:tcW w:w="2869" w:type="dxa"/>
          </w:tcPr>
          <w:p w14:paraId="4CCE643F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</w:t>
            </w:r>
          </w:p>
          <w:p w14:paraId="4CCE6440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(znamionowe obciążenie cieplne)</w:t>
            </w:r>
          </w:p>
        </w:tc>
        <w:tc>
          <w:tcPr>
            <w:tcW w:w="2088" w:type="dxa"/>
          </w:tcPr>
          <w:p w14:paraId="4CCE6441" w14:textId="55DBEB2D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44 kW</w:t>
            </w:r>
          </w:p>
          <w:p w14:paraId="4CCE6442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48 kW</w:t>
            </w:r>
          </w:p>
          <w:p w14:paraId="4CCE6443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44 kW</w:t>
            </w:r>
          </w:p>
        </w:tc>
        <w:tc>
          <w:tcPr>
            <w:tcW w:w="3662" w:type="dxa"/>
          </w:tcPr>
          <w:p w14:paraId="4CCE6444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4C" w14:textId="77777777" w:rsidTr="003B27E2">
        <w:trPr>
          <w:trHeight w:val="492"/>
        </w:trPr>
        <w:tc>
          <w:tcPr>
            <w:tcW w:w="2869" w:type="dxa"/>
          </w:tcPr>
          <w:p w14:paraId="4CCE6446" w14:textId="77777777" w:rsidR="00EB68E2" w:rsidRPr="003A1DC4" w:rsidRDefault="00EB68E2" w:rsidP="003B27E2">
            <w:pPr>
              <w:rPr>
                <w:rFonts w:ascii="Calibri" w:hAnsi="Calibri" w:cs="Calibri"/>
                <w:sz w:val="16"/>
                <w:lang w:val="en-US"/>
              </w:rPr>
            </w:pPr>
            <w:r w:rsidRPr="003A1DC4">
              <w:rPr>
                <w:rFonts w:ascii="Calibri" w:hAnsi="Calibri" w:cs="Calibri"/>
                <w:sz w:val="16"/>
                <w:lang w:val="pl-PL"/>
              </w:rPr>
              <w:t>Moc dla trybu „Gorące powietrze”</w:t>
            </w:r>
          </w:p>
          <w:p w14:paraId="4CCE6447" w14:textId="77777777" w:rsidR="00EB68E2" w:rsidRPr="003A1DC4" w:rsidRDefault="00EB68E2" w:rsidP="003B27E2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2088" w:type="dxa"/>
          </w:tcPr>
          <w:p w14:paraId="4CCE6448" w14:textId="75993659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44 kW</w:t>
            </w:r>
          </w:p>
          <w:p w14:paraId="4CCE6449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48 kW</w:t>
            </w:r>
          </w:p>
          <w:p w14:paraId="4CCE644A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44 kW</w:t>
            </w:r>
          </w:p>
        </w:tc>
        <w:tc>
          <w:tcPr>
            <w:tcW w:w="3662" w:type="dxa"/>
          </w:tcPr>
          <w:p w14:paraId="4CCE644B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52" w14:textId="77777777" w:rsidTr="003B27E2">
        <w:trPr>
          <w:trHeight w:val="492"/>
        </w:trPr>
        <w:tc>
          <w:tcPr>
            <w:tcW w:w="2869" w:type="dxa"/>
          </w:tcPr>
          <w:p w14:paraId="4CCE644D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 dla trybu „Para”</w:t>
            </w:r>
          </w:p>
        </w:tc>
        <w:tc>
          <w:tcPr>
            <w:tcW w:w="2088" w:type="dxa"/>
          </w:tcPr>
          <w:p w14:paraId="4CCE644E" w14:textId="16051B86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38 kW</w:t>
            </w:r>
          </w:p>
          <w:p w14:paraId="4CCE644F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40 kW</w:t>
            </w:r>
          </w:p>
          <w:p w14:paraId="4CCE6450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38 kW</w:t>
            </w:r>
          </w:p>
        </w:tc>
        <w:tc>
          <w:tcPr>
            <w:tcW w:w="3662" w:type="dxa"/>
          </w:tcPr>
          <w:p w14:paraId="4CCE6451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56" w14:textId="77777777" w:rsidTr="003B27E2">
        <w:trPr>
          <w:trHeight w:val="492"/>
        </w:trPr>
        <w:tc>
          <w:tcPr>
            <w:tcW w:w="2869" w:type="dxa"/>
          </w:tcPr>
          <w:p w14:paraId="4CCE6453" w14:textId="77777777" w:rsidR="00D8370D" w:rsidRPr="003A1DC4" w:rsidRDefault="00394FE9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Napięcie</w:t>
            </w:r>
          </w:p>
        </w:tc>
        <w:tc>
          <w:tcPr>
            <w:tcW w:w="2088" w:type="dxa"/>
          </w:tcPr>
          <w:p w14:paraId="4CCE6454" w14:textId="77777777" w:rsidR="00D8370D" w:rsidRPr="003A1DC4" w:rsidRDefault="00D8370D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 V</w:t>
            </w:r>
          </w:p>
        </w:tc>
        <w:tc>
          <w:tcPr>
            <w:tcW w:w="3662" w:type="dxa"/>
          </w:tcPr>
          <w:p w14:paraId="4CCE6455" w14:textId="77777777" w:rsidR="00D8370D" w:rsidRPr="003A1DC4" w:rsidRDefault="00D8370D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5A" w14:textId="77777777" w:rsidTr="003B27E2">
        <w:trPr>
          <w:trHeight w:val="631"/>
        </w:trPr>
        <w:tc>
          <w:tcPr>
            <w:tcW w:w="2869" w:type="dxa"/>
          </w:tcPr>
          <w:p w14:paraId="4CCE6457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Przyłącze gazowe</w:t>
            </w:r>
          </w:p>
        </w:tc>
        <w:tc>
          <w:tcPr>
            <w:tcW w:w="2088" w:type="dxa"/>
          </w:tcPr>
          <w:p w14:paraId="4CCE6458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CCE6459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5E" w14:textId="77777777" w:rsidTr="003B27E2">
        <w:trPr>
          <w:trHeight w:val="492"/>
        </w:trPr>
        <w:tc>
          <w:tcPr>
            <w:tcW w:w="2869" w:type="dxa"/>
          </w:tcPr>
          <w:p w14:paraId="4CCE645B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2088" w:type="dxa"/>
          </w:tcPr>
          <w:p w14:paraId="4CCE645C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CCE645D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62" w14:textId="77777777" w:rsidTr="003B27E2">
        <w:trPr>
          <w:trHeight w:val="492"/>
        </w:trPr>
        <w:tc>
          <w:tcPr>
            <w:tcW w:w="2869" w:type="dxa"/>
          </w:tcPr>
          <w:p w14:paraId="4CCE645F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2088" w:type="dxa"/>
          </w:tcPr>
          <w:p w14:paraId="4CCE6460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4CCE6461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32253DD6" w14:textId="77777777" w:rsidTr="008C43D1">
        <w:trPr>
          <w:trHeight w:val="492"/>
        </w:trPr>
        <w:tc>
          <w:tcPr>
            <w:tcW w:w="2869" w:type="dxa"/>
          </w:tcPr>
          <w:p w14:paraId="6CBD4F75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359E2395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3A1DC4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0EC7CA26" w14:textId="77777777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21A2BE11" w14:textId="010B8D23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2.900 kg CO2e</w:t>
            </w:r>
          </w:p>
          <w:p w14:paraId="7B6256BB" w14:textId="510F014C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55.800 kg CO2e</w:t>
            </w:r>
          </w:p>
          <w:p w14:paraId="06A64BDB" w14:textId="7F41C06A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50.300 kg CO2e</w:t>
            </w:r>
          </w:p>
        </w:tc>
        <w:tc>
          <w:tcPr>
            <w:tcW w:w="3662" w:type="dxa"/>
          </w:tcPr>
          <w:p w14:paraId="34B8D738" w14:textId="77777777" w:rsidR="008C43D1" w:rsidRPr="003A1DC4" w:rsidRDefault="008C43D1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6890E86D" w14:textId="77777777" w:rsidR="00544416" w:rsidRPr="003A1DC4" w:rsidRDefault="00544416" w:rsidP="00544416">
      <w:pPr>
        <w:rPr>
          <w:rFonts w:ascii="Calibri" w:eastAsia="Times New Roman" w:hAnsi="Calibri" w:cstheme="minorHAnsi"/>
          <w:sz w:val="16"/>
          <w:szCs w:val="16"/>
          <w:lang w:val="pl"/>
        </w:rPr>
      </w:pPr>
      <w:r w:rsidRPr="003A1DC4">
        <w:rPr>
          <w:rFonts w:ascii="Calibri" w:eastAsia="Times New Roman" w:hAnsi="Calibri" w:cstheme="minorHAnsi"/>
          <w:sz w:val="16"/>
          <w:szCs w:val="16"/>
          <w:lang w:val="pl"/>
        </w:rPr>
        <w:t>* Dopuszczona eksploatacja na gaz ziemny z zawartością wodoru do 20%</w:t>
      </w:r>
    </w:p>
    <w:p w14:paraId="4CCE6468" w14:textId="77777777" w:rsidR="00EB68E2" w:rsidRPr="003A1DC4" w:rsidRDefault="00EB68E2">
      <w:pPr>
        <w:rPr>
          <w:lang w:val="pl"/>
        </w:rPr>
      </w:pPr>
    </w:p>
    <w:p w14:paraId="4CCE6469" w14:textId="77777777" w:rsidR="00EB68E2" w:rsidRPr="003A1DC4" w:rsidRDefault="00EB68E2">
      <w:pPr>
        <w:rPr>
          <w:lang w:val="pl"/>
        </w:rPr>
      </w:pPr>
    </w:p>
    <w:p w14:paraId="4CCE646A" w14:textId="77777777" w:rsidR="00EB68E2" w:rsidRPr="003A1DC4" w:rsidRDefault="00EB68E2">
      <w:pPr>
        <w:rPr>
          <w:lang w:val="pl"/>
        </w:rPr>
      </w:pPr>
    </w:p>
    <w:p w14:paraId="4CCE6473" w14:textId="77777777" w:rsidR="00EB68E2" w:rsidRPr="003A1DC4" w:rsidRDefault="00EB68E2">
      <w:pPr>
        <w:rPr>
          <w:lang w:val="pl"/>
        </w:rPr>
      </w:pPr>
    </w:p>
    <w:p w14:paraId="4CCE6474" w14:textId="77777777" w:rsidR="00EB68E2" w:rsidRPr="003A1DC4" w:rsidRDefault="00EB68E2">
      <w:pPr>
        <w:rPr>
          <w:lang w:val="pl"/>
        </w:rPr>
      </w:pPr>
    </w:p>
    <w:p w14:paraId="4CCE6475" w14:textId="77777777" w:rsidR="00EB68E2" w:rsidRPr="003A1DC4" w:rsidRDefault="00EB68E2" w:rsidP="00EB68E2">
      <w:pPr>
        <w:ind w:right="3261"/>
        <w:rPr>
          <w:rFonts w:ascii="Calibri" w:hAnsi="Calibri"/>
          <w:lang w:val="en-US"/>
        </w:rPr>
      </w:pPr>
      <w:r w:rsidRPr="003A1DC4">
        <w:rPr>
          <w:rFonts w:ascii="Calibri" w:hAnsi="Calibri"/>
          <w:b/>
          <w:bCs/>
          <w:lang w:val="en"/>
        </w:rPr>
        <w:t>Piec konwekcyjno-parowy (20 x 2/1 GN</w:t>
      </w:r>
      <w:r w:rsidRPr="003A1DC4">
        <w:rPr>
          <w:rFonts w:ascii="Calibri" w:hAnsi="Calibri"/>
          <w:lang w:val="en"/>
        </w:rPr>
        <w:t>)</w:t>
      </w:r>
      <w:r w:rsidRPr="003A1DC4">
        <w:rPr>
          <w:rFonts w:ascii="Calibri" w:hAnsi="Calibri"/>
          <w:lang w:val="en"/>
        </w:rPr>
        <w:br/>
        <w:t>Typ: RATIONAL iCombi Pro 20-2/1 G</w:t>
      </w:r>
    </w:p>
    <w:p w14:paraId="33C81FE0" w14:textId="62D513D2" w:rsidR="008C43D1" w:rsidRPr="003A1DC4" w:rsidRDefault="008512A0" w:rsidP="008C43D1">
      <w:pPr>
        <w:ind w:right="3260"/>
        <w:rPr>
          <w:rFonts w:ascii="Calibri" w:hAnsi="Calibri" w:cs="Calibri"/>
          <w:lang w:val="pl-PL"/>
        </w:rPr>
      </w:pPr>
      <w:r w:rsidRPr="003A1DC4">
        <w:rPr>
          <w:rFonts w:ascii="Calibri" w:hAnsi="Calibri"/>
          <w:lang w:val="pl-PL"/>
        </w:rPr>
        <w:t xml:space="preserve">Piec konwekcyjno-parowy z możliwością podłączania do internetu, zgodny z DIN 18866, przeznaczony do automatycznego przyrządzania potraw. Urządzenie podłogowe ogrzewane gazem, przeznaczone do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wentylatora. Wysoce wydajne odprowadzanie wilgoci zapewniają perfekcyjne rezultaty przyrządzania nawet w przypadku pełnych załadunków. Zintegrowany, bezobsługowy system odprowadzania tłuszczu bez dodatkowego filtra tłuszczu. </w:t>
      </w:r>
      <w:r w:rsidRPr="003A1DC4">
        <w:rPr>
          <w:rFonts w:ascii="Calibri" w:hAnsi="Calibri"/>
          <w:noProof/>
          <w:lang w:val="pl-PL"/>
        </w:rPr>
        <w:t xml:space="preserve">Dynamiczna cyrkulacja powietrza w komorze dzięki trzem wysoce wydajnym wentylatorom obracającym się w dwóch kierunkach z 5 prędkościami, sterowana zależnie od warunków, z możliwością ręcznego programowania. </w:t>
      </w:r>
      <w:r w:rsidRPr="003A1DC4">
        <w:rPr>
          <w:rFonts w:ascii="Calibri" w:hAnsi="Calibri"/>
          <w:lang w:val="pl-PL"/>
        </w:rPr>
        <w:t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Ponadto urządzenie jest wyposażone w kolorowy wyświetlacz TFT 10 cali z pojemnościowym ekranem dotykowym. Komora jest wyposażona w energooszczędne, wytrzymałe oświetlenie LED</w:t>
      </w:r>
      <w:r w:rsidRPr="003A1DC4">
        <w:rPr>
          <w:rFonts w:ascii="Calibri" w:hAnsi="Calibri"/>
          <w:noProof/>
          <w:lang w:val="pl-PL"/>
        </w:rPr>
        <w:t>.</w:t>
      </w:r>
      <w:r w:rsidR="00EB68E2" w:rsidRPr="003A1DC4">
        <w:rPr>
          <w:rFonts w:ascii="Calibri" w:hAnsi="Calibri"/>
          <w:noProof/>
          <w:lang w:val="pl-PL"/>
        </w:rPr>
        <w:t xml:space="preserve"> </w:t>
      </w:r>
      <w:r w:rsidR="00EB68E2" w:rsidRPr="003A1DC4">
        <w:rPr>
          <w:rFonts w:ascii="Calibri" w:hAnsi="Calibri"/>
          <w:lang w:val="pl-PL"/>
        </w:rPr>
        <w:t>Załadunek urządzenia jest możliwy za pomocą stelaża ruchomego (min. 65mm) umożliwiającego umieszczenie 20 rusztów lub blach (2/1 GN) ze wzdłużnym układem prowadnic do akcesoriów GN.</w:t>
      </w:r>
      <w:r w:rsidR="00EB68E2" w:rsidRPr="003A1DC4">
        <w:rPr>
          <w:lang w:val="pl-PL"/>
        </w:rPr>
        <w:t xml:space="preserve"> </w:t>
      </w:r>
      <w:r w:rsidRPr="003A1DC4">
        <w:rPr>
          <w:rFonts w:ascii="Calibri" w:hAnsi="Calibri"/>
          <w:lang w:val="pl-PL"/>
        </w:rPr>
        <w:t xml:space="preserve">W przypadku zgodnej z zaleceniami instalacji górny poziom urządzenia nie może przekraczać wysokości 1,60 m. Zintegrowany syfon do odpływu wody do kanalizacji lub wolny odpływ. Możliwość podłączania do systemu optymalizującego zużycie energii zgodnie z DIN 18875. Program automatycznego dostosowania urządzenia do miejsca instalacji (wysokość / temperatura wrzenia). Domyślne regionalne preferencje przyrządzania potraw, niezależne od ustawień językowych urządzenia. Proste przełączanie języka, również podczas eksploatacji urządzenia. 2 lata gwarancji, obejmującej </w:t>
      </w:r>
      <w:r w:rsidRPr="003A1DC4">
        <w:rPr>
          <w:rFonts w:ascii="Calibri" w:hAnsi="Calibri"/>
          <w:lang w:val="pl-PL"/>
        </w:rPr>
        <w:lastRenderedPageBreak/>
        <w:t>koszt uszkodzonych części, czas pracy i dojazd. Urządzenie spełnia poniższe lub porównywalne deklaracje, dopuszczenia, certyfikaty w zależności od kraju: IPX 5, Intertek, SVGW/SSIGE, KIWA, CE, EMC, WRAS, Watermark, NSF, FDA, HKICert, EnergyStar, DVL/Germanischer Lloyd, RED</w:t>
      </w:r>
      <w:r w:rsidR="00201E7C" w:rsidRPr="003A1DC4">
        <w:rPr>
          <w:rFonts w:ascii="Calibri" w:hAnsi="Calibri"/>
          <w:lang w:val="pl"/>
        </w:rPr>
        <w:t>, eksploatacja na Gaz ziemny z zawartością wodoru do 20%</w:t>
      </w:r>
      <w:r w:rsidRPr="003A1DC4">
        <w:rPr>
          <w:rFonts w:ascii="Calibri" w:hAnsi="Calibri"/>
          <w:lang w:val="pl-PL"/>
        </w:rPr>
        <w:t>. Urządzenie jest dopuszczone do eksploatacji bez nadzorowania.</w:t>
      </w:r>
      <w:r w:rsidRPr="003A1DC4">
        <w:rPr>
          <w:lang w:val="pl-PL"/>
        </w:rPr>
        <w:br/>
      </w:r>
      <w:r w:rsidRPr="003A1DC4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regulacja za pomocą czujnika temperatury potrawy, schładzanie komory (Cool-Down), a także funkcja nawilżania z możliwością dostosowania ilości wody w mililitrach oraz ustawienie do </w:t>
      </w:r>
      <w:r w:rsidR="005B2880" w:rsidRPr="003A1DC4">
        <w:rPr>
          <w:rFonts w:ascii="Calibri" w:hAnsi="Calibri"/>
          <w:lang w:val="pl-PL"/>
        </w:rPr>
        <w:t>garowania</w:t>
      </w:r>
      <w:r w:rsidRPr="003A1DC4">
        <w:rPr>
          <w:rFonts w:ascii="Calibri" w:hAnsi="Calibri"/>
          <w:lang w:val="pl-PL"/>
        </w:rPr>
        <w:t xml:space="preserve"> wypieków. Możliwość regulacji temperatury w zakresie od +30°C do +300°C. 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Pr="003A1DC4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Pr="003A1DC4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urządzenia, nawet jeżeli są już ułożone na talerzach.</w:t>
      </w:r>
      <w:r w:rsidRPr="003A1DC4">
        <w:rPr>
          <w:lang w:val="pl-PL"/>
        </w:rPr>
        <w:t xml:space="preserve"> </w:t>
      </w:r>
      <w:r w:rsidRPr="003A1DC4">
        <w:rPr>
          <w:rFonts w:ascii="Calibri" w:hAnsi="Calibri"/>
          <w:lang w:val="pl-PL"/>
        </w:rPr>
        <w:t>Urządzenie jest wyposażone w panel obsługi z funkcją samouczenia, dostosowujący się do indywidualnych preferencji użytkownika</w:t>
      </w:r>
      <w:r w:rsidRPr="003A1DC4">
        <w:rPr>
          <w:rFonts w:ascii="Calibri" w:hAnsi="Calibri"/>
          <w:noProof/>
          <w:lang w:val="pl-PL"/>
        </w:rPr>
        <w:t>.</w:t>
      </w:r>
      <w:r w:rsidRPr="003A1DC4">
        <w:rPr>
          <w:rFonts w:ascii="Calibri" w:hAnsi="Calibri"/>
          <w:lang w:val="pl-PL"/>
        </w:rPr>
        <w:t xml:space="preserve"> </w:t>
      </w:r>
      <w:r w:rsidRPr="003A1DC4">
        <w:rPr>
          <w:lang w:val="pl-PL"/>
        </w:rPr>
        <w:br/>
      </w:r>
      <w:r w:rsidRPr="003A1DC4">
        <w:rPr>
          <w:rFonts w:ascii="Calibri" w:hAnsi="Calibri"/>
          <w:lang w:val="pl-PL"/>
        </w:rPr>
        <w:t xml:space="preserve">Sygnał akustyczny i wizualny w razie konieczności podjęcia działania. </w:t>
      </w:r>
      <w:r w:rsidRPr="003A1DC4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</w:t>
      </w:r>
      <w:r w:rsidRPr="003A1DC4">
        <w:rPr>
          <w:rFonts w:ascii="Calibri" w:hAnsi="Calibri"/>
          <w:noProof/>
          <w:lang w:val="pl-PL"/>
        </w:rPr>
        <w:lastRenderedPageBreak/>
        <w:t xml:space="preserve">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Pr="003A1DC4">
        <w:rPr>
          <w:noProof/>
          <w:lang w:val="pl-PL"/>
        </w:rPr>
        <w:br/>
      </w:r>
      <w:r w:rsidRPr="003A1DC4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Pr="003A1DC4">
        <w:rPr>
          <w:rFonts w:ascii="Calibri" w:hAnsi="Calibri"/>
          <w:lang w:val="pl-PL"/>
        </w:rPr>
        <w:t xml:space="preserve"> </w:t>
      </w:r>
      <w:r w:rsidRPr="003A1DC4">
        <w:rPr>
          <w:lang w:val="pl-PL"/>
        </w:rPr>
        <w:br/>
      </w:r>
      <w:r w:rsidRPr="003A1DC4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Pr="003A1DC4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Pr="003A1DC4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Pr="003A1DC4">
        <w:rPr>
          <w:noProof/>
          <w:lang w:val="pl-PL"/>
        </w:rPr>
        <w:br/>
      </w:r>
      <w:r w:rsidRPr="003A1DC4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administracja programów przyrządzania i produkcji oraz zarządzanie urządzeniem jest możliwe przez internet. Wskaźnik zużycia energii dla procesów przyrządzania i ich transfer są możliwe również za pomocą złącza USB, z którego można także korzystać do lokalnej wymiany danych. Zapisywanie danych HACCP i ich transfer za pomocą nośnika USB lub do chmury bez konieczności posiadania specjalnego oprogramowania </w:t>
      </w:r>
      <w:r w:rsidRPr="003A1DC4">
        <w:rPr>
          <w:rFonts w:ascii="Calibri" w:hAnsi="Calibri"/>
          <w:noProof/>
          <w:lang w:val="pl-PL"/>
        </w:rPr>
        <w:lastRenderedPageBreak/>
        <w:t>producenta. Zintegrowany system zarządzania higieną przez internet ze wskaźnikiem stanu czyszczenia i pielęgnacji, serwisu i komunikatów błędu.</w:t>
      </w:r>
      <w:r w:rsidR="008C43D1" w:rsidRPr="003A1DC4">
        <w:rPr>
          <w:rFonts w:ascii="Calibri" w:hAnsi="Calibri" w:cs="Calibri"/>
          <w:lang w:val="pl"/>
        </w:rPr>
        <w:t xml:space="preserve"> Dla urządzenia dostępne są wartości śladu węglowego CO</w:t>
      </w:r>
      <w:r w:rsidR="008C43D1" w:rsidRPr="003A1DC4">
        <w:rPr>
          <w:rFonts w:ascii="Calibri" w:hAnsi="Calibri" w:cs="Calibri"/>
          <w:vertAlign w:val="subscript"/>
          <w:lang w:val="pl"/>
        </w:rPr>
        <w:t>2</w:t>
      </w:r>
      <w:r w:rsidR="008C43D1" w:rsidRPr="003A1DC4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4CCE6476" w14:textId="1F7B9378" w:rsidR="00EB68E2" w:rsidRPr="003A1DC4" w:rsidRDefault="00EB68E2" w:rsidP="00EB68E2">
      <w:pPr>
        <w:ind w:right="3261"/>
        <w:rPr>
          <w:rFonts w:ascii="Calibri" w:hAnsi="Calibri"/>
          <w:noProof/>
          <w:lang w:val="pl-PL"/>
        </w:rPr>
      </w:pPr>
      <w:r w:rsidRPr="003A1DC4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3A1DC4" w:rsidRPr="003A1DC4" w14:paraId="4CCE647A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4CCE6477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2088" w:type="dxa"/>
            <w:vAlign w:val="center"/>
          </w:tcPr>
          <w:p w14:paraId="4CCE6478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662" w:type="dxa"/>
            <w:vAlign w:val="center"/>
          </w:tcPr>
          <w:p w14:paraId="4CCE6479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  <w:r w:rsidRPr="003A1DC4">
              <w:rPr>
                <w:rFonts w:ascii="Calibri" w:hAnsi="Calibri"/>
                <w:lang w:val="en"/>
              </w:rPr>
              <w:t>oferowane</w:t>
            </w:r>
          </w:p>
        </w:tc>
      </w:tr>
      <w:tr w:rsidR="003A1DC4" w:rsidRPr="003A1DC4" w14:paraId="4CCE647E" w14:textId="77777777" w:rsidTr="003B27E2">
        <w:trPr>
          <w:trHeight w:val="174"/>
        </w:trPr>
        <w:tc>
          <w:tcPr>
            <w:tcW w:w="2869" w:type="dxa"/>
          </w:tcPr>
          <w:p w14:paraId="4CCE647B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3A1DC4">
              <w:rPr>
                <w:rFonts w:ascii="Calibri" w:hAnsi="Calibri" w:cstheme="minorHAnsi"/>
                <w:sz w:val="16"/>
                <w:szCs w:val="16"/>
                <w:lang w:val="en"/>
              </w:rPr>
              <w:t>[szer.xwys.xgł.]</w:t>
            </w:r>
          </w:p>
        </w:tc>
        <w:tc>
          <w:tcPr>
            <w:tcW w:w="2088" w:type="dxa"/>
          </w:tcPr>
          <w:p w14:paraId="4CCE647C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1100 x 1900 x 1150 mm</w:t>
            </w:r>
          </w:p>
        </w:tc>
        <w:tc>
          <w:tcPr>
            <w:tcW w:w="3662" w:type="dxa"/>
          </w:tcPr>
          <w:p w14:paraId="4CCE647D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82" w14:textId="77777777" w:rsidTr="003B27E2">
        <w:trPr>
          <w:trHeight w:val="492"/>
        </w:trPr>
        <w:tc>
          <w:tcPr>
            <w:tcW w:w="2869" w:type="dxa"/>
          </w:tcPr>
          <w:p w14:paraId="4CCE647F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2088" w:type="dxa"/>
          </w:tcPr>
          <w:p w14:paraId="4CCE6480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poziomów 2/1 GN</w:t>
            </w:r>
          </w:p>
        </w:tc>
        <w:tc>
          <w:tcPr>
            <w:tcW w:w="3662" w:type="dxa"/>
          </w:tcPr>
          <w:p w14:paraId="4CCE6481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86" w14:textId="77777777" w:rsidTr="003B27E2">
        <w:trPr>
          <w:trHeight w:val="492"/>
        </w:trPr>
        <w:tc>
          <w:tcPr>
            <w:tcW w:w="2869" w:type="dxa"/>
          </w:tcPr>
          <w:p w14:paraId="4CCE6483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2088" w:type="dxa"/>
          </w:tcPr>
          <w:p w14:paraId="4CCE6484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4CCE6485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8D" w14:textId="77777777" w:rsidTr="003B27E2">
        <w:trPr>
          <w:trHeight w:val="492"/>
        </w:trPr>
        <w:tc>
          <w:tcPr>
            <w:tcW w:w="2869" w:type="dxa"/>
          </w:tcPr>
          <w:p w14:paraId="4CCE6487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</w:t>
            </w:r>
          </w:p>
          <w:p w14:paraId="4CCE6488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(znamionowe obciążenie cieplne)</w:t>
            </w:r>
          </w:p>
        </w:tc>
        <w:tc>
          <w:tcPr>
            <w:tcW w:w="2088" w:type="dxa"/>
          </w:tcPr>
          <w:p w14:paraId="4CCE6489" w14:textId="75ABB631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80 kW</w:t>
            </w:r>
          </w:p>
          <w:p w14:paraId="4CCE648A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88 kW</w:t>
            </w:r>
          </w:p>
          <w:p w14:paraId="4CCE648B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80 kW</w:t>
            </w:r>
          </w:p>
        </w:tc>
        <w:tc>
          <w:tcPr>
            <w:tcW w:w="3662" w:type="dxa"/>
          </w:tcPr>
          <w:p w14:paraId="4CCE648C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94" w14:textId="77777777" w:rsidTr="003B27E2">
        <w:trPr>
          <w:trHeight w:val="492"/>
        </w:trPr>
        <w:tc>
          <w:tcPr>
            <w:tcW w:w="2869" w:type="dxa"/>
          </w:tcPr>
          <w:p w14:paraId="4CCE648E" w14:textId="77777777" w:rsidR="00EB68E2" w:rsidRPr="003A1DC4" w:rsidRDefault="00EB68E2" w:rsidP="003B27E2">
            <w:pPr>
              <w:rPr>
                <w:rFonts w:ascii="Calibri" w:hAnsi="Calibri" w:cs="Calibri"/>
                <w:sz w:val="16"/>
                <w:lang w:val="en-US"/>
              </w:rPr>
            </w:pPr>
            <w:r w:rsidRPr="003A1DC4">
              <w:rPr>
                <w:rFonts w:ascii="Calibri" w:hAnsi="Calibri" w:cs="Calibri"/>
                <w:sz w:val="16"/>
                <w:lang w:val="pl-PL"/>
              </w:rPr>
              <w:t>Moc dla trybu „Gorące powietrze”</w:t>
            </w:r>
          </w:p>
          <w:p w14:paraId="4CCE648F" w14:textId="77777777" w:rsidR="00EB68E2" w:rsidRPr="003A1DC4" w:rsidRDefault="00EB68E2" w:rsidP="003B27E2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2088" w:type="dxa"/>
          </w:tcPr>
          <w:p w14:paraId="4CCE6490" w14:textId="6701D4F1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80 kW</w:t>
            </w:r>
          </w:p>
          <w:p w14:paraId="4CCE6491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88 kW</w:t>
            </w:r>
          </w:p>
          <w:p w14:paraId="4CCE6492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80 kW</w:t>
            </w:r>
          </w:p>
        </w:tc>
        <w:tc>
          <w:tcPr>
            <w:tcW w:w="3662" w:type="dxa"/>
          </w:tcPr>
          <w:p w14:paraId="4CCE6493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9A" w14:textId="77777777" w:rsidTr="003B27E2">
        <w:trPr>
          <w:trHeight w:val="492"/>
        </w:trPr>
        <w:tc>
          <w:tcPr>
            <w:tcW w:w="2869" w:type="dxa"/>
          </w:tcPr>
          <w:p w14:paraId="4CCE6495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Moc dla trybu „Para”</w:t>
            </w:r>
          </w:p>
        </w:tc>
        <w:tc>
          <w:tcPr>
            <w:tcW w:w="2088" w:type="dxa"/>
          </w:tcPr>
          <w:p w14:paraId="4CCE6496" w14:textId="2A517129" w:rsidR="00EB68E2" w:rsidRPr="003A1DC4" w:rsidRDefault="00201E7C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ziemny*</w:t>
            </w:r>
            <w:r w:rsidR="00EB68E2"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H/L: 51 kW</w:t>
            </w:r>
          </w:p>
          <w:p w14:paraId="4CCE6497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Gaz płynny 3 B/P: 56 kW</w:t>
            </w:r>
          </w:p>
          <w:p w14:paraId="4CCE6498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Gaz płynny 3 P: 51 kW</w:t>
            </w:r>
          </w:p>
        </w:tc>
        <w:tc>
          <w:tcPr>
            <w:tcW w:w="3662" w:type="dxa"/>
          </w:tcPr>
          <w:p w14:paraId="4CCE6499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9E" w14:textId="77777777" w:rsidTr="003B27E2">
        <w:trPr>
          <w:trHeight w:val="631"/>
        </w:trPr>
        <w:tc>
          <w:tcPr>
            <w:tcW w:w="2869" w:type="dxa"/>
          </w:tcPr>
          <w:p w14:paraId="4CCE649B" w14:textId="77777777" w:rsidR="00EB68E2" w:rsidRPr="003A1DC4" w:rsidRDefault="00EB68E2" w:rsidP="003B27E2">
            <w:pPr>
              <w:rPr>
                <w:rFonts w:ascii="Calibri" w:hAnsi="Calibri"/>
                <w:sz w:val="16"/>
              </w:rPr>
            </w:pPr>
            <w:r w:rsidRPr="003A1DC4">
              <w:rPr>
                <w:rFonts w:ascii="Calibri" w:hAnsi="Calibri"/>
                <w:sz w:val="16"/>
                <w:lang w:val="en"/>
              </w:rPr>
              <w:t>Przyłącze gazowe</w:t>
            </w:r>
          </w:p>
        </w:tc>
        <w:tc>
          <w:tcPr>
            <w:tcW w:w="2088" w:type="dxa"/>
          </w:tcPr>
          <w:p w14:paraId="4CCE649C" w14:textId="77777777" w:rsidR="00EB68E2" w:rsidRPr="003A1DC4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CCE649D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A2" w14:textId="77777777" w:rsidTr="003B27E2">
        <w:trPr>
          <w:trHeight w:val="492"/>
        </w:trPr>
        <w:tc>
          <w:tcPr>
            <w:tcW w:w="2869" w:type="dxa"/>
          </w:tcPr>
          <w:p w14:paraId="4CCE649F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2088" w:type="dxa"/>
          </w:tcPr>
          <w:p w14:paraId="4CCE64A0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CCE64A1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A6" w14:textId="77777777" w:rsidTr="003B27E2">
        <w:trPr>
          <w:trHeight w:val="492"/>
        </w:trPr>
        <w:tc>
          <w:tcPr>
            <w:tcW w:w="2869" w:type="dxa"/>
          </w:tcPr>
          <w:p w14:paraId="4CCE64A3" w14:textId="77777777" w:rsidR="00EB68E2" w:rsidRPr="003A1DC4" w:rsidRDefault="00EB68E2" w:rsidP="003B27E2">
            <w:pPr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2088" w:type="dxa"/>
          </w:tcPr>
          <w:p w14:paraId="4CCE64A4" w14:textId="77777777" w:rsidR="00EB68E2" w:rsidRPr="003A1DC4" w:rsidRDefault="00EB68E2" w:rsidP="003B27E2">
            <w:pPr>
              <w:jc w:val="right"/>
              <w:rPr>
                <w:rFonts w:ascii="Calibri" w:hAnsi="Calibri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4CCE64A5" w14:textId="77777777" w:rsidR="00EB68E2" w:rsidRPr="003A1DC4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4CCE64AA" w14:textId="77777777" w:rsidTr="003B27E2">
        <w:trPr>
          <w:trHeight w:val="492"/>
        </w:trPr>
        <w:tc>
          <w:tcPr>
            <w:tcW w:w="2869" w:type="dxa"/>
          </w:tcPr>
          <w:p w14:paraId="4CCE64A7" w14:textId="77777777" w:rsidR="00394FE9" w:rsidRPr="003A1DC4" w:rsidRDefault="00BE6ED8" w:rsidP="00394FE9">
            <w:pPr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Napięcie </w:t>
            </w:r>
          </w:p>
        </w:tc>
        <w:tc>
          <w:tcPr>
            <w:tcW w:w="2088" w:type="dxa"/>
          </w:tcPr>
          <w:p w14:paraId="4CCE64A8" w14:textId="77777777" w:rsidR="00394FE9" w:rsidRPr="003A1DC4" w:rsidRDefault="00394FE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3A1DC4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 NAC 230V</w:t>
            </w:r>
          </w:p>
        </w:tc>
        <w:tc>
          <w:tcPr>
            <w:tcW w:w="3662" w:type="dxa"/>
          </w:tcPr>
          <w:p w14:paraId="4CCE64A9" w14:textId="77777777" w:rsidR="00394FE9" w:rsidRPr="003A1DC4" w:rsidRDefault="00394FE9" w:rsidP="003B27E2">
            <w:pPr>
              <w:jc w:val="center"/>
              <w:rPr>
                <w:rFonts w:ascii="Calibri" w:hAnsi="Calibri"/>
              </w:rPr>
            </w:pPr>
          </w:p>
        </w:tc>
      </w:tr>
      <w:tr w:rsidR="003A1DC4" w:rsidRPr="003A1DC4" w14:paraId="12919DB5" w14:textId="77777777" w:rsidTr="008C43D1">
        <w:trPr>
          <w:trHeight w:val="492"/>
        </w:trPr>
        <w:tc>
          <w:tcPr>
            <w:tcW w:w="2869" w:type="dxa"/>
          </w:tcPr>
          <w:p w14:paraId="187F9F1E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7307F812" w14:textId="77777777" w:rsidR="008C43D1" w:rsidRPr="003A1DC4" w:rsidRDefault="008C43D1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3A1DC4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13C4B0E5" w14:textId="77777777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7BC2F976" w14:textId="39452A7C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3.500 kg CO2e</w:t>
            </w:r>
          </w:p>
          <w:p w14:paraId="01E90D85" w14:textId="30783206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124.900 kg CO2e</w:t>
            </w:r>
          </w:p>
          <w:p w14:paraId="64B85F49" w14:textId="481CAD17" w:rsidR="008C43D1" w:rsidRPr="003A1DC4" w:rsidRDefault="008C43D1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3A1DC4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114.900 kg CO2e</w:t>
            </w:r>
          </w:p>
        </w:tc>
        <w:tc>
          <w:tcPr>
            <w:tcW w:w="3662" w:type="dxa"/>
          </w:tcPr>
          <w:p w14:paraId="102C67AA" w14:textId="77777777" w:rsidR="008C43D1" w:rsidRPr="003A1DC4" w:rsidRDefault="008C43D1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1D9BB332" w14:textId="77777777" w:rsidR="00544416" w:rsidRPr="003A1DC4" w:rsidRDefault="00544416" w:rsidP="00544416">
      <w:pPr>
        <w:rPr>
          <w:rFonts w:ascii="Calibri" w:eastAsia="Times New Roman" w:hAnsi="Calibri" w:cstheme="minorHAnsi"/>
          <w:sz w:val="16"/>
          <w:szCs w:val="16"/>
          <w:lang w:val="pl"/>
        </w:rPr>
      </w:pPr>
      <w:r w:rsidRPr="003A1DC4">
        <w:rPr>
          <w:rFonts w:ascii="Calibri" w:eastAsia="Times New Roman" w:hAnsi="Calibri" w:cstheme="minorHAnsi"/>
          <w:sz w:val="16"/>
          <w:szCs w:val="16"/>
          <w:lang w:val="pl"/>
        </w:rPr>
        <w:t>* Dopuszczona eksploatacja na gaz ziemny z zawartością wodoru do 20%</w:t>
      </w:r>
    </w:p>
    <w:p w14:paraId="4CCE64AD" w14:textId="77777777" w:rsidR="00EB68E2" w:rsidRPr="003A1DC4" w:rsidRDefault="00EB68E2">
      <w:pPr>
        <w:rPr>
          <w:lang w:val="pl"/>
        </w:rPr>
      </w:pPr>
    </w:p>
    <w:p w14:paraId="4CCE64AE" w14:textId="77777777" w:rsidR="00EB68E2" w:rsidRPr="003A1DC4" w:rsidRDefault="00EB68E2">
      <w:pPr>
        <w:rPr>
          <w:lang w:val="pl"/>
        </w:rPr>
      </w:pPr>
    </w:p>
    <w:p w14:paraId="4CCE64AF" w14:textId="77777777" w:rsidR="00EB68E2" w:rsidRPr="003A1DC4" w:rsidRDefault="00EB68E2">
      <w:pPr>
        <w:rPr>
          <w:lang w:val="pl"/>
        </w:rPr>
      </w:pPr>
    </w:p>
    <w:p w14:paraId="4CCE64B0" w14:textId="77777777" w:rsidR="00EB68E2" w:rsidRPr="003A1DC4" w:rsidRDefault="00EB68E2">
      <w:pPr>
        <w:rPr>
          <w:lang w:val="pl"/>
        </w:rPr>
      </w:pPr>
    </w:p>
    <w:p w14:paraId="4CCE64B1" w14:textId="77777777" w:rsidR="00EB68E2" w:rsidRPr="003A1DC4" w:rsidRDefault="00EB68E2">
      <w:pPr>
        <w:rPr>
          <w:lang w:val="pl"/>
        </w:rPr>
      </w:pPr>
    </w:p>
    <w:p w14:paraId="4CCE64B2" w14:textId="77777777" w:rsidR="00EB68E2" w:rsidRPr="003A1DC4" w:rsidRDefault="00EB68E2">
      <w:pPr>
        <w:rPr>
          <w:lang w:val="pl"/>
        </w:rPr>
      </w:pPr>
    </w:p>
    <w:p w14:paraId="4CCE64B3" w14:textId="77777777" w:rsidR="00EB68E2" w:rsidRPr="003A1DC4" w:rsidRDefault="00EB68E2">
      <w:pPr>
        <w:rPr>
          <w:lang w:val="pl"/>
        </w:rPr>
      </w:pPr>
    </w:p>
    <w:p w14:paraId="4CCE64B4" w14:textId="77777777" w:rsidR="00EB68E2" w:rsidRPr="003A1DC4" w:rsidRDefault="00EB68E2">
      <w:pPr>
        <w:rPr>
          <w:lang w:val="pl"/>
        </w:rPr>
      </w:pPr>
    </w:p>
    <w:p w14:paraId="4CCE64B5" w14:textId="77777777" w:rsidR="00EB68E2" w:rsidRPr="003A1DC4" w:rsidRDefault="00EB68E2">
      <w:pPr>
        <w:rPr>
          <w:lang w:val="pl"/>
        </w:rPr>
      </w:pPr>
    </w:p>
    <w:p w14:paraId="4CCE64B6" w14:textId="77777777" w:rsidR="00EB68E2" w:rsidRPr="003A1DC4" w:rsidRDefault="00EB68E2">
      <w:pPr>
        <w:rPr>
          <w:lang w:val="pl"/>
        </w:rPr>
      </w:pPr>
    </w:p>
    <w:sectPr w:rsidR="00EB68E2" w:rsidRPr="003A1DC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60045" w14:textId="77777777" w:rsidR="00FB17BE" w:rsidRDefault="00FB17BE" w:rsidP="00EB68E2">
      <w:pPr>
        <w:spacing w:after="0" w:line="240" w:lineRule="auto"/>
      </w:pPr>
      <w:r>
        <w:separator/>
      </w:r>
    </w:p>
  </w:endnote>
  <w:endnote w:type="continuationSeparator" w:id="0">
    <w:p w14:paraId="4759B736" w14:textId="77777777" w:rsidR="00FB17BE" w:rsidRDefault="00FB17BE" w:rsidP="00EB6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TIONAL Sans TT">
    <w:panose1 w:val="020B0504010101010104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64BB" w14:textId="77777777" w:rsidR="001B6512" w:rsidRDefault="001B6512">
    <w:pPr>
      <w:pStyle w:val="Fuzeile"/>
    </w:pPr>
    <w:r>
      <w:rPr>
        <w:noProof/>
        <w:color w:val="C8C8C8" w:themeColor="text2"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CE64BD" wp14:editId="4CCE64BE">
              <wp:simplePos x="0" y="0"/>
              <wp:positionH relativeFrom="page">
                <wp:posOffset>7059881</wp:posOffset>
              </wp:positionH>
              <wp:positionV relativeFrom="page">
                <wp:posOffset>9890348</wp:posOffset>
              </wp:positionV>
              <wp:extent cx="388620" cy="476250"/>
              <wp:effectExtent l="0" t="0" r="3175" b="0"/>
              <wp:wrapNone/>
              <wp:docPr id="49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CE64BF" w14:textId="77777777" w:rsidR="001B6512" w:rsidRPr="000B7EEA" w:rsidRDefault="001B6512" w:rsidP="001B6512">
                          <w:pPr>
                            <w:spacing w:after="0"/>
                            <w:jc w:val="center"/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</w:rPr>
                          </w:pP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instrText>PAGE  \* Arabic  \* MERGEFORMAT</w:instrTex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separate"/>
                          </w:r>
                          <w:r w:rsidR="00E90524">
                            <w:rPr>
                              <w:rFonts w:ascii="RATIONAL Sans TT" w:hAnsi="RATIONAL Sans TT" w:cs="RATIONAL Sans TT"/>
                              <w:noProof/>
                              <w:color w:val="646464" w:themeColor="text2" w:themeShade="80"/>
                              <w:szCs w:val="26"/>
                              <w:lang w:val="en"/>
                            </w:rPr>
                            <w:t>25</w: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CE64BD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margin-left:555.9pt;margin-top:778.75pt;width:30.6pt;height:37.5pt;z-index:251659264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" fillcolor="white [3201]" stroked="f" strokeweight=".5pt">
              <v:textbox inset="0,,0">
                <w:txbxContent>
                  <w:p w14:paraId="4CCE64BF" w14:textId="77777777" w:rsidR="001B6512" w:rsidRPr="000B7EEA" w:rsidRDefault="001B6512" w:rsidP="001B6512">
                    <w:pPr>
                      <w:spacing w:after="0"/>
                      <w:jc w:val="center"/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</w:rPr>
                    </w:pP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begin"/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instrText>PAGE  \* Arabic  \* MERGEFORMAT</w:instrTex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separate"/>
                    </w:r>
                    <w:r w:rsidR="00E90524">
                      <w:rPr>
                        <w:rFonts w:ascii="RATIONAL Sans TT" w:hAnsi="RATIONAL Sans TT" w:cs="RATIONAL Sans TT"/>
                        <w:noProof/>
                        <w:color w:val="646464" w:themeColor="text2" w:themeShade="80"/>
                        <w:szCs w:val="26"/>
                        <w:lang w:val="en"/>
                      </w:rPr>
                      <w:t>25</w: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E2E8E">
      <w:rPr>
        <w:lang w:val="pl-PL"/>
      </w:rPr>
      <w:t>Teksty ofertowe dla wszystkich urządzeń iCombi Pro DE_INT w wersji gazowej</w:t>
    </w:r>
    <w:r w:rsidRPr="007E2E8E">
      <w:rPr>
        <w:lang w:val="pl-PL"/>
      </w:rPr>
      <w:tab/>
    </w:r>
  </w:p>
  <w:p w14:paraId="4CCE64BC" w14:textId="77777777" w:rsidR="001B6512" w:rsidRDefault="001B65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883F0" w14:textId="77777777" w:rsidR="00FB17BE" w:rsidRDefault="00FB17BE" w:rsidP="00EB68E2">
      <w:pPr>
        <w:spacing w:after="0" w:line="240" w:lineRule="auto"/>
      </w:pPr>
      <w:r>
        <w:separator/>
      </w:r>
    </w:p>
  </w:footnote>
  <w:footnote w:type="continuationSeparator" w:id="0">
    <w:p w14:paraId="613E4BFA" w14:textId="77777777" w:rsidR="00FB17BE" w:rsidRDefault="00FB17BE" w:rsidP="00EB6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5C"/>
    <w:rsid w:val="00144BA2"/>
    <w:rsid w:val="001636FA"/>
    <w:rsid w:val="001916C8"/>
    <w:rsid w:val="001A0C64"/>
    <w:rsid w:val="001B6512"/>
    <w:rsid w:val="00201E7C"/>
    <w:rsid w:val="00211455"/>
    <w:rsid w:val="002353BB"/>
    <w:rsid w:val="00255660"/>
    <w:rsid w:val="00261D27"/>
    <w:rsid w:val="002B5036"/>
    <w:rsid w:val="00387E38"/>
    <w:rsid w:val="00394FE9"/>
    <w:rsid w:val="003A1DC4"/>
    <w:rsid w:val="0050778B"/>
    <w:rsid w:val="00532CFF"/>
    <w:rsid w:val="00544416"/>
    <w:rsid w:val="00587832"/>
    <w:rsid w:val="005A1FB0"/>
    <w:rsid w:val="005B2880"/>
    <w:rsid w:val="00621801"/>
    <w:rsid w:val="00662F8F"/>
    <w:rsid w:val="00674696"/>
    <w:rsid w:val="006F6784"/>
    <w:rsid w:val="00795F6B"/>
    <w:rsid w:val="007E2E8E"/>
    <w:rsid w:val="008512A0"/>
    <w:rsid w:val="008744BB"/>
    <w:rsid w:val="008C43D1"/>
    <w:rsid w:val="008E4D5B"/>
    <w:rsid w:val="0099444A"/>
    <w:rsid w:val="00BE6ED8"/>
    <w:rsid w:val="00D3399D"/>
    <w:rsid w:val="00D8370D"/>
    <w:rsid w:val="00E532D4"/>
    <w:rsid w:val="00E90524"/>
    <w:rsid w:val="00EB68E2"/>
    <w:rsid w:val="00F17465"/>
    <w:rsid w:val="00F22A73"/>
    <w:rsid w:val="00F5348C"/>
    <w:rsid w:val="00F7375C"/>
    <w:rsid w:val="00FB17BE"/>
    <w:rsid w:val="00FC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E6312"/>
  <w15:chartTrackingRefBased/>
  <w15:docId w15:val="{29D8A740-1CF0-4541-9F4E-3C1E10D9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B6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68E2"/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EB68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B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6512"/>
  </w:style>
  <w:style w:type="paragraph" w:styleId="Fuzeile">
    <w:name w:val="footer"/>
    <w:basedOn w:val="Standard"/>
    <w:link w:val="FuzeileZchn"/>
    <w:uiPriority w:val="99"/>
    <w:unhideWhenUsed/>
    <w:rsid w:val="001B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7185</Words>
  <Characters>45268</Characters>
  <Application>Microsoft Office Word</Application>
  <DocSecurity>0</DocSecurity>
  <Lines>377</Lines>
  <Paragraphs>104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52349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Birnbaum, Noah Nikolai</cp:lastModifiedBy>
  <cp:revision>7</cp:revision>
  <dcterms:created xsi:type="dcterms:W3CDTF">2020-04-17T15:23:00Z</dcterms:created>
  <dcterms:modified xsi:type="dcterms:W3CDTF">2025-10-10T06:58:00Z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2025-09-07T22:04:27Z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e094bd22-e3a8-4d39-825e-54554018992d</vt:lpwstr>
  </property>
  <property fmtid="{D5CDD505-2E9C-101B-9397-08002B2CF9AE}" pid="8" name="MSIP_Label_a420129f-df39-44a7-a73c-ff20f09b8e54_ContentBits">
    <vt:lpwstr>0</vt:lpwstr>
  </property>
  <property fmtid="{D5CDD505-2E9C-101B-9397-08002B2CF9AE}" pid="9" name="MSIP_Label_a420129f-df39-44a7-a73c-ff20f09b8e54_Tag">
    <vt:lpwstr>10, 0, 1, 1</vt:lpwstr>
  </property>
</Properties>
</file>