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6477" w14:textId="77777777" w:rsidR="00F329C5" w:rsidRPr="00F329C5" w:rsidRDefault="00F329C5" w:rsidP="00F329C5">
      <w:pPr>
        <w:ind w:right="2268"/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l"/>
          <w:b w:val="1"/>
          <w:bCs w:val="1"/>
          <w:i w:val="0"/>
          <w:iCs w:val="0"/>
          <w:u w:val="none"/>
          <w:vertAlign w:val="baseline"/>
          <w:rtl w:val="0"/>
        </w:rPr>
        <w:t xml:space="preserve">Rozwiązanie sieciowe, umożliwiające sterowanie urządzeniami i procesami termicznego przyrządzania potraw w kuchniach komercyjnych</w:t>
      </w:r>
    </w:p>
    <w:p w14:paraId="65A105DA" w14:textId="4FD457F7" w:rsidR="00364CAF" w:rsidRPr="00523D1F" w:rsidRDefault="009918A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ConnectedCooking dla wszystkich urządzeń RATIONAL z możliwością podłączenia do sieci</w:t>
      </w:r>
    </w:p>
    <w:p w14:paraId="6D6A71FB" w14:textId="56D09951" w:rsidR="00A20306" w:rsidRPr="00523D1F" w:rsidRDefault="00111F3F" w:rsidP="004A14E9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Przegląd funkcji:</w:t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System umożliwia kompleksowe nadzorowanie urządzeń i procesów termicznego przyrządzania potraw za pomocą cyfrowego Cockpitu. Wyświetlany jest status online, dane HACCP, status serwisu i higieny, stan eksploatacji i statystyki urządzeń, szczegółowe informacje dotyczące czyszczenia i najczęściej wykorzystanych programów. Aktualne informacje można w czasie rzeczywistym przesyłać w wiadomościach w trybie push na mobilne urządzenia końcowe, jeżeli konieczne jest podjęcie działania przez użytkownika (załadunek urządzenia, zakończenie procesu przyrządzania). Automatyczne przesyłanie komunikatów błędów i awarii, na życzenie również bezpośrednio do punktów Service Partner. Zintegrowaną instrukcję obsługi, przepisy i programy przyrządzania można przesyłać z urządzeń na platformę i odwrotnie za pomocą internetu lub nośnika danych. Korzystanie musi być możliwe z wykorzystaniem każdej przeglądarki internetowej bez dodatkowego oprogramowania. Automatyczna synchronizacja czasu wyświetlanego na urządzeniu z uwzględnieniem strefy czasowej. </w:t>
      </w:r>
    </w:p>
    <w:p w14:paraId="577C2A0D" w14:textId="67AFB011" w:rsidR="00E5584B" w:rsidRPr="00D525E8" w:rsidRDefault="00E5584B" w:rsidP="00E5584B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Zarządzanie przepisami</w:t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Tworzenie dań, przepisów, programów przyrządzania i składników w produkcji potraw. Przesyłanie danych produkcji do urządzeń docelowych w żądanym czasie, również niezależnie od lokalizacji. Standaryzacja planów produkcyjnych i procesów pracy dzięki wcześniej ustalonym etapom przyrządzania. Dostęp do ponad 10 000 zapisanych i sprawdzonych przepisów. Możliwe jest tworzenie profili użytkowników, w ramach których można ograniczyć uprawnienia do wprowadzania zmian w ustawieniach.</w:t>
      </w:r>
    </w:p>
    <w:p w14:paraId="059CA753" w14:textId="3BBB62E2" w:rsidR="00E5584B" w:rsidRPr="00F329C5" w:rsidRDefault="00E5584B" w:rsidP="004A14E9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Zarządzanie urządzeniami</w:t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Centralne zarządzanie i sterowanie urządzeniami, uprawnieniami użytkownika, stanem pracy, programami, ustawieniami parametrów i historią błędów. Możliwość zdalnego sterowania urządzeniami przez Internet za pośrednictwem wirtualnego panelu obsługi na komputerze i mobilnych urządzeń końcowych. Alarmy, wezwania do podjęcia działania oraz komunikaty błędów można przesyłać w wiadomościach push do użytkownika, a na życzenie również do punktów Service Partner. Opcjonalnie można ustawić możliwość zdalnego dostępu, diagnozy i konserwacji przez punkty Service Partner. Możliwość udostępniania danych zgodnych z normą DIN 18898, takich jak producent, numer serii, nazwa urządzenia, dane HACCP itp. za pomocą interfejsu komunikacyjnego OPC UA w chmurze.</w:t>
      </w:r>
    </w:p>
    <w:p w14:paraId="3B7FEE30" w14:textId="6C416887" w:rsidR="00247642" w:rsidRPr="00247642" w:rsidRDefault="00B17C57" w:rsidP="00247642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Zarządzanie higieną</w:t>
      </w:r>
      <w:r>
        <w:rPr>
          <w:rFonts w:ascii="RATIONAL Sans TT" w:cs="RATIONAL Sans TT" w:hAnsi="RATIONAL Sans TT"/>
          <w:color w:val="3C3C3C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color w:val="3C3C3C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Odpowiednie dane HACCP są zapisywane automatycznie i przejrzyście dokumentowane. Dane można w prosty sposób pobierać jako pliki Excel lub PDF. </w:t>
      </w:r>
    </w:p>
    <w:p w14:paraId="036603A5" w14:textId="625A2A0A" w:rsidR="002B3DC2" w:rsidRPr="00B64E7A" w:rsidRDefault="002B3DC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Bezpieczeństwo</w:t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Pobrane dane klientów i konta dostępu muszą zostać zaszyfrowane zgodnie z aktualnymi standardami i mogą być dostępne wyłącznie dla wybranych odbiorców. Dane muszą być zabezpieczone w kopii bezpieczeństwa.</w:t>
      </w:r>
    </w:p>
    <w:p w14:paraId="3FF33A5E" w14:textId="4E6D4D06" w:rsidR="00EC040E" w:rsidRPr="00F329C5" w:rsidRDefault="000F22BF" w:rsidP="003A3558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Wymagania systemowe:</w:t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Ze strony budynku należy zapewnić sieć ze standardowym WiFi 802.11 b/g/n 2,4 GHz ustawionym w kierunku urządzeń do przodu i do góry lub ze złączem Ethernet RJ45 dla każdego urządzenia.</w:t>
      </w:r>
    </w:p>
    <w:sectPr w:rsidR="00EC040E" w:rsidRPr="00F329C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9851" w14:textId="77777777" w:rsidR="004B0DC1" w:rsidRDefault="004B0DC1" w:rsidP="004B0DC1">
      <w:pPr>
        <w:spacing w:after="0" w:line="240" w:lineRule="auto"/>
      </w:pPr>
      <w:r>
        <w:separator/>
      </w:r>
    </w:p>
  </w:endnote>
  <w:endnote w:type="continuationSeparator" w:id="0">
    <w:p w14:paraId="4A2987A9" w14:textId="77777777" w:rsidR="004B0DC1" w:rsidRDefault="004B0DC1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FADE" w14:textId="79DCE5BD" w:rsidR="00952DA8" w:rsidRPr="006B1442" w:rsidRDefault="00952DA8">
    <w:pPr>
      <w:pStyle w:val="Fuzeile"/>
      <w:bidi w:val="0"/>
    </w:pPr>
    <w:r>
      <w:rPr>
        <w:lang w:val="pl"/>
        <w:b w:val="0"/>
        <w:bCs w:val="0"/>
        <w:i w:val="0"/>
        <w:iCs w:val="0"/>
        <w:u w:val="none"/>
        <w:vertAlign w:val="baseline"/>
        <w:rtl w:val="0"/>
      </w:rPr>
      <w:t xml:space="preserve">Oferta  ConnectedCooking</w:t>
    </w:r>
  </w:p>
  <w:p w14:paraId="4DFCF462" w14:textId="77777777"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0AFA" w14:textId="77777777" w:rsidR="004B0DC1" w:rsidRDefault="004B0DC1" w:rsidP="004B0DC1">
      <w:pPr>
        <w:spacing w:after="0" w:line="240" w:lineRule="auto"/>
      </w:pPr>
      <w:r>
        <w:separator/>
      </w:r>
    </w:p>
  </w:footnote>
  <w:footnote w:type="continuationSeparator" w:id="0">
    <w:p w14:paraId="43FD888C" w14:textId="77777777" w:rsidR="004B0DC1" w:rsidRDefault="004B0DC1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38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75"/>
    <w:rsid w:val="00005C79"/>
    <w:rsid w:val="00014C46"/>
    <w:rsid w:val="00026E24"/>
    <w:rsid w:val="000C2553"/>
    <w:rsid w:val="000E757F"/>
    <w:rsid w:val="000F22BF"/>
    <w:rsid w:val="00111F3F"/>
    <w:rsid w:val="00113CD9"/>
    <w:rsid w:val="001446EB"/>
    <w:rsid w:val="00165591"/>
    <w:rsid w:val="001735C8"/>
    <w:rsid w:val="00204B68"/>
    <w:rsid w:val="002229EA"/>
    <w:rsid w:val="00247642"/>
    <w:rsid w:val="002660C6"/>
    <w:rsid w:val="002B3475"/>
    <w:rsid w:val="002B3DC2"/>
    <w:rsid w:val="0031725D"/>
    <w:rsid w:val="0032746D"/>
    <w:rsid w:val="003448D6"/>
    <w:rsid w:val="00364CAF"/>
    <w:rsid w:val="00373A70"/>
    <w:rsid w:val="003960A6"/>
    <w:rsid w:val="003A3558"/>
    <w:rsid w:val="003D02FE"/>
    <w:rsid w:val="00483CF4"/>
    <w:rsid w:val="004A14E9"/>
    <w:rsid w:val="004B0DC1"/>
    <w:rsid w:val="004B7820"/>
    <w:rsid w:val="00523D1F"/>
    <w:rsid w:val="00533993"/>
    <w:rsid w:val="00570E5F"/>
    <w:rsid w:val="005D159E"/>
    <w:rsid w:val="005D2836"/>
    <w:rsid w:val="00603F17"/>
    <w:rsid w:val="006223AB"/>
    <w:rsid w:val="00631B05"/>
    <w:rsid w:val="006344A8"/>
    <w:rsid w:val="00656285"/>
    <w:rsid w:val="006B1442"/>
    <w:rsid w:val="006D4066"/>
    <w:rsid w:val="007C4DF7"/>
    <w:rsid w:val="007E4638"/>
    <w:rsid w:val="00857F9C"/>
    <w:rsid w:val="008E08D3"/>
    <w:rsid w:val="00906DA7"/>
    <w:rsid w:val="00952DA8"/>
    <w:rsid w:val="00984EAE"/>
    <w:rsid w:val="009918A2"/>
    <w:rsid w:val="00992F39"/>
    <w:rsid w:val="009B7118"/>
    <w:rsid w:val="00A114F2"/>
    <w:rsid w:val="00A20306"/>
    <w:rsid w:val="00A26E5B"/>
    <w:rsid w:val="00A77193"/>
    <w:rsid w:val="00B17C57"/>
    <w:rsid w:val="00B53511"/>
    <w:rsid w:val="00B573D0"/>
    <w:rsid w:val="00B64E7A"/>
    <w:rsid w:val="00B71F50"/>
    <w:rsid w:val="00C01F01"/>
    <w:rsid w:val="00C24998"/>
    <w:rsid w:val="00C61503"/>
    <w:rsid w:val="00CD3058"/>
    <w:rsid w:val="00CE311A"/>
    <w:rsid w:val="00CE5FC1"/>
    <w:rsid w:val="00D0258D"/>
    <w:rsid w:val="00D07E53"/>
    <w:rsid w:val="00D525E8"/>
    <w:rsid w:val="00D77640"/>
    <w:rsid w:val="00D77C68"/>
    <w:rsid w:val="00E31B89"/>
    <w:rsid w:val="00E352A3"/>
    <w:rsid w:val="00E5584B"/>
    <w:rsid w:val="00EC040E"/>
    <w:rsid w:val="00F13BAB"/>
    <w:rsid w:val="00F329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658ECE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2023-01-26T13:42:00Z</dcterms:created>
  <dcterms:modified xsi:type="dcterms:W3CDTF">2023-01-26T13:42:00Z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2019-11-19T15:17:55.4947910Z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ac22135e-0415-4be0-9b50-5b674937c249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