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4C3F" w14:textId="77777777" w:rsidR="00D27CAD" w:rsidRPr="008E44FE" w:rsidRDefault="00E86FB1" w:rsidP="00D27CAD">
      <w:pPr>
        <w:pStyle w:val="berschrift1"/>
        <w:rPr>
          <w:color w:val="auto"/>
          <w:lang w:val="en-US"/>
        </w:rPr>
      </w:pPr>
      <w:r w:rsidRPr="008E44FE">
        <w:rPr>
          <w:color w:val="auto"/>
          <w:lang w:val="en"/>
        </w:rPr>
        <w:t>Tekst przetargowy iCombi Classic E:</w:t>
      </w:r>
    </w:p>
    <w:p w14:paraId="5FC2F88F" w14:textId="77777777" w:rsidR="00D27CAD" w:rsidRPr="008E44FE" w:rsidRDefault="00D27CAD" w:rsidP="00D27CAD">
      <w:pPr>
        <w:rPr>
          <w:lang w:val="en-US"/>
        </w:rPr>
      </w:pPr>
    </w:p>
    <w:p w14:paraId="55C66076" w14:textId="77777777" w:rsidR="00F9162C" w:rsidRPr="008E44FE" w:rsidRDefault="00D27CAD" w:rsidP="00D27CAD">
      <w:pPr>
        <w:ind w:right="3261"/>
        <w:rPr>
          <w:rFonts w:ascii="Calibri" w:hAnsi="Calibri" w:cs="Calibri"/>
          <w:lang w:val="en-US"/>
        </w:rPr>
      </w:pPr>
      <w:r w:rsidRPr="008E44FE">
        <w:rPr>
          <w:rFonts w:ascii="Calibri" w:hAnsi="Calibri" w:cs="Calibri"/>
          <w:b/>
          <w:bCs/>
          <w:lang w:val="en"/>
        </w:rPr>
        <w:t>Piec konwekcyjno-parowy (6 x 1/1 GN</w:t>
      </w:r>
      <w:r w:rsidRPr="008E44FE">
        <w:rPr>
          <w:rFonts w:ascii="Calibri" w:hAnsi="Calibri" w:cs="Calibri"/>
          <w:lang w:val="en"/>
        </w:rPr>
        <w:t>)</w:t>
      </w:r>
      <w:r w:rsidRPr="008E44FE">
        <w:rPr>
          <w:rFonts w:ascii="Calibri" w:hAnsi="Calibri" w:cs="Calibri"/>
          <w:lang w:val="en"/>
        </w:rPr>
        <w:br/>
        <w:t xml:space="preserve">Typ: RATIONAL iCombi Classic 6-1/1 </w:t>
      </w:r>
    </w:p>
    <w:p w14:paraId="366F78E4" w14:textId="3797B8EC" w:rsidR="00D27CAD" w:rsidRPr="008E44FE" w:rsidRDefault="00D27CAD" w:rsidP="00D27CAD">
      <w:pPr>
        <w:ind w:right="3261"/>
        <w:rPr>
          <w:rFonts w:ascii="Calibri" w:hAnsi="Calibri" w:cs="Calibri"/>
          <w:noProof/>
          <w:lang w:val="en"/>
        </w:rPr>
      </w:pPr>
      <w:r w:rsidRPr="008E44FE">
        <w:rPr>
          <w:rFonts w:ascii="Calibri" w:hAnsi="Calibri" w:cs="Calibri"/>
          <w:lang w:val="en"/>
        </w:rPr>
        <w:t xml:space="preserve">Opcjonalny piec konwekcyjno-parowy z możliwością podłączania do sieci, zgodny z DIN 18866, przeznaczony do automatycznego przyrządzania potraw. Urządzenie stołowe, ogrzewane elektrycznie, przeznaczone do higienicznego, licowanego montażu z możliwością dosunięcia tyłu urządzenia do ściany. Wewnętrzne i zewnętrzne elementy urządzenia są wykonane ze stali szlachetnej DIN 1.4301. Urządzenie jest wyposażone w bezspoinowe wnętrze z wyokrąglonymi narożami, zoptymalizowany przepływ powietrza i izolację termiczną. Elektroniczny ogranicznik temperatury do ogrzewania powietrza i generatora pary, oraz zintegrowany hamulec wirnika wentylatora oraz aktywne,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cs="Calibri"/>
          <w:noProof/>
          <w:lang w:val="en"/>
        </w:rPr>
        <w:t xml:space="preserve">Dynamiczna cyrkulacja powietrza w komorze dzięki wysoce wydajnemu wentylatorowi obracającemu się w dwóch kierunkach z 5 prędkościami, sterowana zależnie od warunków, z możliwością ręcznego programowania. </w:t>
      </w:r>
      <w:r w:rsidRPr="008E44FE">
        <w:rPr>
          <w:rFonts w:ascii="Calibri" w:hAnsi="Calibri" w:cs="Calibri"/>
          <w:lang w:val="en"/>
        </w:rPr>
        <w:t>Urządzenie 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cs="Calibri"/>
          <w:lang w:val="en"/>
        </w:rPr>
        <w:t xml:space="preserve">i zegar czasu rzeczywistego. Komora do gotowania ma energooszczędne oświetlenie LED o długiej żywotności. Załadunek urządzenia jest możliwy za pomocą stabilnego stelaża zawieszanego (odstęp między szynami min. 68 mm) lub stelaża ruchomego (min. 64 mm) umożliwiającego umieszczenie 6 rusztów lub blach (1/1 GN) ze wzdłużnym układem prowadnic do akcesoriów GN. Zintegrowany syfon do odpływu wody do kanalizacji lub wolny odpływ. Możliwość podłączania do urządzenia optymalizującego zużycie energii zgodnie z DIN 18875. W przypadku przepisowej instalacji górny poziom urządzenia nie może przekraczać wysokości 1,60 m. Automatyczne dostosowanie urządzenia do miejsca instalacji (wysokość / temperatura wrzenia). Prosta </w:t>
      </w:r>
      <w:r w:rsidRPr="008E44FE">
        <w:rPr>
          <w:rFonts w:ascii="Calibri" w:hAnsi="Calibri" w:cs="Calibri"/>
          <w:lang w:val="en"/>
        </w:rPr>
        <w:lastRenderedPageBreak/>
        <w:t xml:space="preserve">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gotowanie w niskich temperaturach, gotowanie Delta-T, regulacja temperatury rdzenia oraz Cool-Down. Możliwość 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cs="Calibri"/>
          <w:noProof/>
          <w:lang w:val="en"/>
        </w:rPr>
        <w:t>Można zaprogramować do 100 programów gotowania z maksymalnie 12 krokami przyrządzania i indywidualnie zatytułować je w różnych językach (również w alfabetach innych niż łaciński). Wytwarzanie pary przebiega bezciśnieniowo, za pomocą generatora świeżej pary z programem samodzielnego czyszczenia i automatycznym odkamienianiem i pielęgnacją, 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cs="Calibri"/>
          <w:lang w:val="en"/>
        </w:rPr>
        <w:t xml:space="preserve"> </w:t>
      </w:r>
      <w:r w:rsidRPr="008E44FE">
        <w:rPr>
          <w:rFonts w:ascii="Calibri" w:hAnsi="Calibri" w:cs="Calibri"/>
          <w:noProof/>
          <w:lang w:val="en"/>
        </w:rPr>
        <w:t xml:space="preserve">Zintegrowany spryskiwacz ręczny z automatycznym powrotem i funkcją przełączania między strumieniem prysznicowym i punktowym. 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w:t>
      </w:r>
      <w:r w:rsidRPr="008E44FE">
        <w:rPr>
          <w:rFonts w:ascii="Calibri" w:hAnsi="Calibri" w:cs="Calibri"/>
          <w:noProof/>
          <w:lang w:val="en"/>
        </w:rPr>
        <w:lastRenderedPageBreak/>
        <w:t xml:space="preserve">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e (PCF) dla cradle to gate, cradle to grave i cradle to grave z energią odnawialną zgodnie z wymaganiami ISO 14067, zweryfikowane przez akredytowaną jednostkę certyfikującą (Accredited Certification Body)</w:t>
      </w:r>
    </w:p>
    <w:p w14:paraId="6D7D9D7D" w14:textId="77777777" w:rsidR="00F9162C" w:rsidRPr="008E44FE" w:rsidRDefault="00F9162C" w:rsidP="00D27CAD">
      <w:pPr>
        <w:ind w:right="3261"/>
        <w:rPr>
          <w:rFonts w:ascii="Calibri" w:hAnsi="Calibri" w:cs="Calibri"/>
          <w:noProof/>
          <w:lang w:val="en"/>
        </w:rPr>
      </w:pPr>
    </w:p>
    <w:tbl>
      <w:tblPr>
        <w:tblStyle w:val="TabellemithellemGitternetz"/>
        <w:tblW w:w="0" w:type="auto"/>
        <w:tblLook w:val="04A0" w:firstRow="1" w:lastRow="0" w:firstColumn="1" w:lastColumn="0" w:noHBand="0" w:noVBand="1"/>
      </w:tblPr>
      <w:tblGrid>
        <w:gridCol w:w="2869"/>
        <w:gridCol w:w="1797"/>
        <w:gridCol w:w="3953"/>
      </w:tblGrid>
      <w:tr w:rsidR="008E44FE" w:rsidRPr="008E44FE" w14:paraId="37F9AE42" w14:textId="77777777" w:rsidTr="00775195">
        <w:trPr>
          <w:trHeight w:val="444"/>
        </w:trPr>
        <w:tc>
          <w:tcPr>
            <w:tcW w:w="2869" w:type="dxa"/>
            <w:vAlign w:val="center"/>
          </w:tcPr>
          <w:p w14:paraId="070FBC60" w14:textId="77777777" w:rsidR="00D27CAD" w:rsidRPr="008E44FE" w:rsidRDefault="00D27CAD" w:rsidP="00775195">
            <w:pPr>
              <w:rPr>
                <w:rFonts w:ascii="Calibri" w:hAnsi="Calibri"/>
              </w:rPr>
            </w:pPr>
            <w:r w:rsidRPr="008E44FE">
              <w:rPr>
                <w:rFonts w:ascii="Calibri" w:hAnsi="Calibri"/>
                <w:lang w:val="en"/>
              </w:rPr>
              <w:t>Dane techniczne</w:t>
            </w:r>
          </w:p>
        </w:tc>
        <w:tc>
          <w:tcPr>
            <w:tcW w:w="1797" w:type="dxa"/>
            <w:vAlign w:val="center"/>
          </w:tcPr>
          <w:p w14:paraId="01BA5B03"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953" w:type="dxa"/>
            <w:vAlign w:val="center"/>
          </w:tcPr>
          <w:p w14:paraId="6542350A"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6E446D9C" w14:textId="77777777" w:rsidTr="00775195">
        <w:trPr>
          <w:trHeight w:val="299"/>
        </w:trPr>
        <w:tc>
          <w:tcPr>
            <w:tcW w:w="2869" w:type="dxa"/>
          </w:tcPr>
          <w:p w14:paraId="009EDA7E"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1797" w:type="dxa"/>
          </w:tcPr>
          <w:p w14:paraId="6930D64F"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850 x 850 x 850 mm</w:t>
            </w:r>
          </w:p>
        </w:tc>
        <w:tc>
          <w:tcPr>
            <w:tcW w:w="3953" w:type="dxa"/>
          </w:tcPr>
          <w:p w14:paraId="119A79EF" w14:textId="77777777" w:rsidR="00D27CAD" w:rsidRPr="008E44FE" w:rsidRDefault="00D27CAD" w:rsidP="00775195">
            <w:pPr>
              <w:jc w:val="center"/>
              <w:rPr>
                <w:rFonts w:ascii="Calibri" w:hAnsi="Calibri"/>
              </w:rPr>
            </w:pPr>
          </w:p>
        </w:tc>
      </w:tr>
      <w:tr w:rsidR="008E44FE" w:rsidRPr="008E44FE" w14:paraId="0DB2E7C8" w14:textId="77777777" w:rsidTr="00775195">
        <w:trPr>
          <w:trHeight w:val="492"/>
        </w:trPr>
        <w:tc>
          <w:tcPr>
            <w:tcW w:w="2869" w:type="dxa"/>
          </w:tcPr>
          <w:p w14:paraId="522DE4D2"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1797" w:type="dxa"/>
          </w:tcPr>
          <w:p w14:paraId="45B01C8A"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6 poziomów 1/1 GN</w:t>
            </w:r>
          </w:p>
        </w:tc>
        <w:tc>
          <w:tcPr>
            <w:tcW w:w="3953" w:type="dxa"/>
          </w:tcPr>
          <w:p w14:paraId="1043A238" w14:textId="77777777" w:rsidR="00D27CAD" w:rsidRPr="008E44FE" w:rsidRDefault="00D27CAD" w:rsidP="00775195">
            <w:pPr>
              <w:jc w:val="center"/>
              <w:rPr>
                <w:rFonts w:ascii="Calibri" w:hAnsi="Calibri"/>
              </w:rPr>
            </w:pPr>
          </w:p>
        </w:tc>
      </w:tr>
      <w:tr w:rsidR="008E44FE" w:rsidRPr="008E44FE" w14:paraId="29C67DB3" w14:textId="77777777" w:rsidTr="00775195">
        <w:trPr>
          <w:trHeight w:val="492"/>
        </w:trPr>
        <w:tc>
          <w:tcPr>
            <w:tcW w:w="2869" w:type="dxa"/>
          </w:tcPr>
          <w:p w14:paraId="2372A84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1797" w:type="dxa"/>
          </w:tcPr>
          <w:p w14:paraId="00AF0769"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953" w:type="dxa"/>
          </w:tcPr>
          <w:p w14:paraId="55BC0988" w14:textId="77777777" w:rsidR="00D27CAD" w:rsidRPr="008E44FE" w:rsidRDefault="00D27CAD" w:rsidP="00775195">
            <w:pPr>
              <w:jc w:val="center"/>
              <w:rPr>
                <w:rFonts w:ascii="Calibri" w:hAnsi="Calibri"/>
              </w:rPr>
            </w:pPr>
          </w:p>
        </w:tc>
      </w:tr>
      <w:tr w:rsidR="008E44FE" w:rsidRPr="008E44FE" w14:paraId="3F9BAFAF" w14:textId="77777777" w:rsidTr="00775195">
        <w:trPr>
          <w:trHeight w:val="492"/>
        </w:trPr>
        <w:tc>
          <w:tcPr>
            <w:tcW w:w="2869" w:type="dxa"/>
          </w:tcPr>
          <w:p w14:paraId="3ED1126C"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1797" w:type="dxa"/>
          </w:tcPr>
          <w:p w14:paraId="75BC7D44"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11 kW</w:t>
            </w:r>
          </w:p>
        </w:tc>
        <w:tc>
          <w:tcPr>
            <w:tcW w:w="3953" w:type="dxa"/>
          </w:tcPr>
          <w:p w14:paraId="5B1E9735" w14:textId="77777777" w:rsidR="00D27CAD" w:rsidRPr="008E44FE" w:rsidRDefault="00D27CAD" w:rsidP="00775195">
            <w:pPr>
              <w:jc w:val="center"/>
              <w:rPr>
                <w:rFonts w:ascii="Calibri" w:hAnsi="Calibri"/>
              </w:rPr>
            </w:pPr>
          </w:p>
        </w:tc>
      </w:tr>
      <w:tr w:rsidR="008E44FE" w:rsidRPr="008E44FE" w14:paraId="0DA63F87" w14:textId="77777777" w:rsidTr="00775195">
        <w:trPr>
          <w:trHeight w:val="492"/>
        </w:trPr>
        <w:tc>
          <w:tcPr>
            <w:tcW w:w="2869" w:type="dxa"/>
          </w:tcPr>
          <w:p w14:paraId="52AFA7D6"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1797" w:type="dxa"/>
          </w:tcPr>
          <w:p w14:paraId="37C69FB9"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9 kW</w:t>
            </w:r>
          </w:p>
        </w:tc>
        <w:tc>
          <w:tcPr>
            <w:tcW w:w="3953" w:type="dxa"/>
          </w:tcPr>
          <w:p w14:paraId="59EA5406" w14:textId="77777777" w:rsidR="00D27CAD" w:rsidRPr="008E44FE" w:rsidRDefault="00D27CAD" w:rsidP="00775195">
            <w:pPr>
              <w:jc w:val="center"/>
              <w:rPr>
                <w:rFonts w:ascii="Calibri" w:hAnsi="Calibri"/>
              </w:rPr>
            </w:pPr>
          </w:p>
        </w:tc>
      </w:tr>
      <w:tr w:rsidR="008E44FE" w:rsidRPr="008E44FE" w14:paraId="17DD5FA5" w14:textId="77777777" w:rsidTr="00775195">
        <w:trPr>
          <w:trHeight w:val="492"/>
        </w:trPr>
        <w:tc>
          <w:tcPr>
            <w:tcW w:w="2869" w:type="dxa"/>
          </w:tcPr>
          <w:p w14:paraId="3DDFCD40"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1797" w:type="dxa"/>
          </w:tcPr>
          <w:p w14:paraId="4DD1D45C"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11 kW</w:t>
            </w:r>
          </w:p>
        </w:tc>
        <w:tc>
          <w:tcPr>
            <w:tcW w:w="3953" w:type="dxa"/>
          </w:tcPr>
          <w:p w14:paraId="05CCAB89" w14:textId="77777777" w:rsidR="00D27CAD" w:rsidRPr="008E44FE" w:rsidRDefault="00D27CAD" w:rsidP="00775195">
            <w:pPr>
              <w:jc w:val="center"/>
              <w:rPr>
                <w:rFonts w:ascii="Calibri" w:hAnsi="Calibri"/>
              </w:rPr>
            </w:pPr>
          </w:p>
        </w:tc>
      </w:tr>
      <w:tr w:rsidR="008E44FE" w:rsidRPr="008E44FE" w14:paraId="57F6E7B3" w14:textId="77777777" w:rsidTr="00775195">
        <w:trPr>
          <w:trHeight w:val="631"/>
        </w:trPr>
        <w:tc>
          <w:tcPr>
            <w:tcW w:w="2869" w:type="dxa"/>
          </w:tcPr>
          <w:p w14:paraId="22AAEB40" w14:textId="77777777" w:rsidR="00D27CAD" w:rsidRPr="008E44FE" w:rsidRDefault="00D27CAD" w:rsidP="00775195">
            <w:pPr>
              <w:rPr>
                <w:rFonts w:ascii="Calibri" w:hAnsi="Calibri"/>
              </w:rPr>
            </w:pPr>
            <w:r w:rsidRPr="008E44FE">
              <w:rPr>
                <w:rFonts w:ascii="Calibri" w:hAnsi="Calibri" w:cstheme="minorHAnsi"/>
                <w:sz w:val="16"/>
                <w:szCs w:val="16"/>
              </w:rPr>
              <w:t>Napięcie znamionowe (ewent. zależne od miejsca instalacji)</w:t>
            </w:r>
          </w:p>
        </w:tc>
        <w:tc>
          <w:tcPr>
            <w:tcW w:w="1797" w:type="dxa"/>
          </w:tcPr>
          <w:p w14:paraId="120FB378"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 NAC 400 V</w:t>
            </w:r>
          </w:p>
        </w:tc>
        <w:tc>
          <w:tcPr>
            <w:tcW w:w="3953" w:type="dxa"/>
          </w:tcPr>
          <w:p w14:paraId="7F64C56D" w14:textId="77777777" w:rsidR="00D27CAD" w:rsidRPr="008E44FE" w:rsidRDefault="00D27CAD" w:rsidP="00775195">
            <w:pPr>
              <w:jc w:val="center"/>
              <w:rPr>
                <w:rFonts w:ascii="Calibri" w:hAnsi="Calibri"/>
              </w:rPr>
            </w:pPr>
          </w:p>
        </w:tc>
      </w:tr>
      <w:tr w:rsidR="008E44FE" w:rsidRPr="008E44FE" w14:paraId="12B99FB2" w14:textId="77777777" w:rsidTr="00775195">
        <w:trPr>
          <w:trHeight w:val="492"/>
        </w:trPr>
        <w:tc>
          <w:tcPr>
            <w:tcW w:w="2869" w:type="dxa"/>
          </w:tcPr>
          <w:p w14:paraId="362396A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Przyłącze wody</w:t>
            </w:r>
          </w:p>
        </w:tc>
        <w:tc>
          <w:tcPr>
            <w:tcW w:w="1797" w:type="dxa"/>
          </w:tcPr>
          <w:p w14:paraId="0E57F365"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953" w:type="dxa"/>
          </w:tcPr>
          <w:p w14:paraId="5F2111ED" w14:textId="77777777" w:rsidR="00D27CAD" w:rsidRPr="008E44FE" w:rsidRDefault="00D27CAD" w:rsidP="00775195">
            <w:pPr>
              <w:jc w:val="center"/>
              <w:rPr>
                <w:rFonts w:ascii="Calibri" w:hAnsi="Calibri"/>
              </w:rPr>
            </w:pPr>
          </w:p>
        </w:tc>
      </w:tr>
      <w:tr w:rsidR="008E44FE" w:rsidRPr="008E44FE" w14:paraId="12C41597" w14:textId="77777777" w:rsidTr="00775195">
        <w:trPr>
          <w:trHeight w:val="492"/>
        </w:trPr>
        <w:tc>
          <w:tcPr>
            <w:tcW w:w="2869" w:type="dxa"/>
          </w:tcPr>
          <w:p w14:paraId="76302708"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1797" w:type="dxa"/>
          </w:tcPr>
          <w:p w14:paraId="30566707"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953" w:type="dxa"/>
          </w:tcPr>
          <w:p w14:paraId="7DBB3A9A" w14:textId="77777777" w:rsidR="00D27CAD" w:rsidRPr="008E44FE" w:rsidRDefault="00D27CAD" w:rsidP="00775195">
            <w:pPr>
              <w:jc w:val="center"/>
              <w:rPr>
                <w:rFonts w:ascii="Calibri" w:hAnsi="Calibri"/>
              </w:rPr>
            </w:pPr>
          </w:p>
        </w:tc>
      </w:tr>
      <w:tr w:rsidR="00EA3CF4" w:rsidRPr="008E44FE" w14:paraId="31F19D07" w14:textId="77777777" w:rsidTr="00EA3CF4">
        <w:trPr>
          <w:trHeight w:val="492"/>
        </w:trPr>
        <w:tc>
          <w:tcPr>
            <w:tcW w:w="2869" w:type="dxa"/>
          </w:tcPr>
          <w:p w14:paraId="3E5848A7" w14:textId="77777777" w:rsidR="00EA3CF4" w:rsidRPr="008E44FE" w:rsidRDefault="00EA3CF4" w:rsidP="001E2350">
            <w:pPr>
              <w:rPr>
                <w:rFonts w:ascii="Calibri" w:eastAsiaTheme="minorEastAsia" w:hAnsi="Calibri" w:cs="Calibri"/>
                <w:kern w:val="2"/>
                <w:sz w:val="16"/>
                <w:szCs w:val="16"/>
                <w:lang w:val="pl" w:eastAsia="zh-CN"/>
                <w14:ligatures w14:val="standardContextual"/>
              </w:rPr>
            </w:pPr>
            <w:bookmarkStart w:id="0" w:name="_Hlk208385812"/>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5BE7F121" w14:textId="77777777" w:rsidR="00EA3CF4" w:rsidRPr="008E44FE" w:rsidRDefault="00EA3CF4"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1797" w:type="dxa"/>
          </w:tcPr>
          <w:p w14:paraId="6C1A5D3F" w14:textId="77777777"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p>
          <w:p w14:paraId="4A78270F" w14:textId="77777777"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1.300 kg CO2e</w:t>
            </w:r>
          </w:p>
          <w:p w14:paraId="7E7F36F3" w14:textId="435C8116"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28.200 kg CO2e</w:t>
            </w:r>
          </w:p>
          <w:p w14:paraId="716BF392" w14:textId="41B74A73"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4.900 kg CO2e</w:t>
            </w:r>
          </w:p>
        </w:tc>
        <w:tc>
          <w:tcPr>
            <w:tcW w:w="3953" w:type="dxa"/>
          </w:tcPr>
          <w:p w14:paraId="556C2C70" w14:textId="77777777" w:rsidR="00EA3CF4" w:rsidRPr="008E44FE" w:rsidRDefault="00EA3CF4" w:rsidP="001E2350">
            <w:pPr>
              <w:jc w:val="center"/>
              <w:rPr>
                <w:rFonts w:ascii="Calibri" w:eastAsiaTheme="minorEastAsia" w:hAnsi="Calibri" w:cs="Calibri"/>
                <w:kern w:val="2"/>
                <w:sz w:val="16"/>
                <w:szCs w:val="16"/>
                <w:lang w:val="pl" w:eastAsia="zh-CN"/>
                <w14:ligatures w14:val="standardContextual"/>
              </w:rPr>
            </w:pPr>
          </w:p>
        </w:tc>
      </w:tr>
      <w:bookmarkEnd w:id="0"/>
    </w:tbl>
    <w:p w14:paraId="077D0E36" w14:textId="77777777" w:rsidR="00D27CAD" w:rsidRPr="008E44FE" w:rsidRDefault="00D27CAD" w:rsidP="00D27CAD">
      <w:pPr>
        <w:rPr>
          <w:rFonts w:ascii="Calibri" w:hAnsi="Calibri" w:cs="Calibri"/>
          <w:noProof/>
          <w:lang w:val="en-US"/>
        </w:rPr>
      </w:pPr>
    </w:p>
    <w:p w14:paraId="6396E49D" w14:textId="77777777" w:rsidR="00310A35" w:rsidRPr="008E44FE" w:rsidRDefault="00310A35" w:rsidP="00D27CAD">
      <w:pPr>
        <w:ind w:right="3261"/>
        <w:rPr>
          <w:rFonts w:ascii="Calibri" w:hAnsi="Calibri"/>
          <w:b/>
          <w:lang w:val="en-US"/>
        </w:rPr>
      </w:pPr>
    </w:p>
    <w:p w14:paraId="2ECD4150" w14:textId="77777777" w:rsidR="00D27CAD" w:rsidRPr="008E44FE" w:rsidRDefault="00D27CAD" w:rsidP="00D27CAD">
      <w:pPr>
        <w:ind w:right="3261"/>
        <w:rPr>
          <w:rFonts w:ascii="Calibri" w:hAnsi="Calibri"/>
          <w:lang w:val="en-US"/>
        </w:rPr>
      </w:pPr>
      <w:r w:rsidRPr="008E44FE">
        <w:rPr>
          <w:rFonts w:ascii="Calibri" w:hAnsi="Calibri"/>
          <w:b/>
          <w:bCs/>
          <w:lang w:val="en"/>
        </w:rPr>
        <w:t>Piec konwekcyjno-parowy (6 x 2/1 GN</w:t>
      </w:r>
      <w:r w:rsidRPr="008E44FE">
        <w:rPr>
          <w:rFonts w:ascii="Calibri" w:hAnsi="Calibri"/>
          <w:lang w:val="en"/>
        </w:rPr>
        <w:t>)</w:t>
      </w:r>
      <w:r w:rsidRPr="008E44FE">
        <w:rPr>
          <w:rFonts w:ascii="Calibri" w:hAnsi="Calibri"/>
          <w:lang w:val="en"/>
        </w:rPr>
        <w:br/>
        <w:t xml:space="preserve">Typ: RATIONAL iCombi Classic 6-2/1   </w:t>
      </w:r>
    </w:p>
    <w:p w14:paraId="134F7195" w14:textId="49A70AD2" w:rsidR="00D27CAD" w:rsidRPr="008E44FE" w:rsidRDefault="00D27CAD" w:rsidP="00D27CAD">
      <w:pPr>
        <w:tabs>
          <w:tab w:val="left" w:pos="6804"/>
        </w:tabs>
        <w:ind w:right="3261"/>
        <w:rPr>
          <w:rFonts w:ascii="Calibri" w:hAnsi="Calibri" w:cs="Calibri"/>
          <w:noProof/>
          <w:lang w:val="en"/>
        </w:rPr>
      </w:pPr>
      <w:r w:rsidRPr="008E44FE">
        <w:rPr>
          <w:rFonts w:ascii="Calibri" w:hAnsi="Calibri"/>
          <w:lang w:val="en"/>
        </w:rPr>
        <w:t xml:space="preserve">Opcjonalny piec konwekcyjno-parowy z możliwością podłączania do sieci, zgodny z DIN 18866, przeznaczony do automatycznego przyrządzania potraw. Urządzenie stołowe, ogrzewane elektrycznie, przeznaczone do higienicznego, licowanego montażu z możliwością dosunięcia tyłu urządzenia do ściany. Wewnętrzne i zewnętrzne elementy urządzenia są wykonane ze stali szlachetnej DIN 1.4301. Urządzenie jest </w:t>
      </w:r>
      <w:r w:rsidRPr="008E44FE">
        <w:rPr>
          <w:rFonts w:ascii="Calibri" w:hAnsi="Calibri"/>
          <w:lang w:val="en"/>
        </w:rPr>
        <w:lastRenderedPageBreak/>
        <w:t xml:space="preserve">wyposażone w bezspoinowe wnętrze z wyokrąglonymi narożami, zoptymalizowany przepływ powietrza i izolację termiczną. Elektroniczny ogranicznik temperatury do ogrzewania powietrza i generatora pary, oraz zintegrowany hamulec wirnika wentylatora oraz aktywne,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noProof/>
          <w:lang w:val="en"/>
        </w:rPr>
        <w:t xml:space="preserve">Dynamiczna cyrkulacja powietrza w komorze dzięki wysoce wydajnemu, niezależnie modulowanemu wentylatorowi obracającemu się w dwóch kierunkach z 5 prędkościami, sterowana zależnie od warunków, z możliwością ręcznego programowania. </w:t>
      </w:r>
      <w:r w:rsidRPr="008E44FE">
        <w:rPr>
          <w:rFonts w:ascii="Calibri" w:hAnsi="Calibri"/>
          <w:lang w:val="en"/>
        </w:rPr>
        <w:t>Urządzenie 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lang w:val="en"/>
        </w:rPr>
        <w:t xml:space="preserve">i zegar czasu rzeczywistego. Komora do gotowania ma energooszczędne oświetlenie LED o długiej żywotności. Załadunek urządzenia jest możliwy za pomocą stabilnego stelaża zawieszanego (odstęp między szynami min. 68 mm) lub stelaża ruchomego (min. 64 mm) umożliwiającego umieszczenie 6 rusztów lub blach (2/1 GN) ze wzdłużnym układem prowadnic do akcesoriów GN. Zintegrowany syfon do odpływu wody do kanalizacji lub wolny odpływ. Możliwość podłączania do urządzenia optymalizującego zużycie energii zgodnie z DIN 18875. W przypadku przepisowej instalacji górny poziom urządzenia nie może przekraczać wysokości 1,60 m. Automatyczne dostosowanie urządzenia do miejsca instalacji (wysokość / temperatura wrzenia). Prosta 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gotowanie w niskich temperaturach, gotowanie Delta-T, regulacja temperatury rdzenia oraz Cool-Down. Możliwość </w:t>
      </w:r>
      <w:r w:rsidRPr="008E44FE">
        <w:rPr>
          <w:rFonts w:ascii="Calibri" w:hAnsi="Calibri"/>
          <w:lang w:val="en"/>
        </w:rPr>
        <w:lastRenderedPageBreak/>
        <w:t xml:space="preserve">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noProof/>
          <w:lang w:val="en"/>
        </w:rPr>
        <w:t>Można zaprogramować do 100 programów gotowania z maksymalnie 12 krokami przyrządzania i indywidualnie zatytułować je w różnych językach (również w alfabetach innych niż łaciński). Wytwarzanie pary przebiega bezciśnieniowo, za pomocą generatora świeżej pary z programem samodzielnego czyszczenia i automatycznym odkamienianiem i pielęgnacją, 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lang w:val="en"/>
        </w:rPr>
        <w:t xml:space="preserve"> </w:t>
      </w:r>
      <w:r w:rsidRPr="008E44FE">
        <w:rPr>
          <w:rFonts w:ascii="Calibri" w:hAnsi="Calibri"/>
          <w:noProof/>
          <w:lang w:val="en"/>
        </w:rPr>
        <w:t xml:space="preserve">Zintegrowany spryskiwacz ręczny z automatycznym powrotem i funkcją przełączania między strumieniem prysznicowym i punktowym. </w:t>
      </w:r>
      <w:r w:rsidRPr="008E44FE">
        <w:rPr>
          <w:rFonts w:ascii="Calibri" w:hAnsi="Calibri"/>
          <w:noProof/>
          <w:lang w:val="en"/>
        </w:rPr>
        <w:br/>
        <w:t xml:space="preserve">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e (PCF) dla cradle to gate, cradle to grave i cradle to grave z energią odnawialną zgodnie z wymaganiami ISO 14067, zweryfikowane przez akredytowaną jednostkę certyfikującą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E44FE" w:rsidRPr="008E44FE" w14:paraId="26B9CADA" w14:textId="77777777" w:rsidTr="00775195">
        <w:trPr>
          <w:trHeight w:val="444"/>
        </w:trPr>
        <w:tc>
          <w:tcPr>
            <w:tcW w:w="2869" w:type="dxa"/>
            <w:vAlign w:val="center"/>
          </w:tcPr>
          <w:p w14:paraId="69C51A99" w14:textId="77777777" w:rsidR="00D27CAD" w:rsidRPr="008E44FE" w:rsidRDefault="00D27CAD" w:rsidP="00775195">
            <w:pPr>
              <w:rPr>
                <w:rFonts w:ascii="Calibri" w:hAnsi="Calibri"/>
              </w:rPr>
            </w:pPr>
            <w:r w:rsidRPr="008E44FE">
              <w:rPr>
                <w:rFonts w:ascii="Calibri" w:hAnsi="Calibri"/>
                <w:lang w:val="en"/>
              </w:rPr>
              <w:lastRenderedPageBreak/>
              <w:t>Dane techniczne</w:t>
            </w:r>
          </w:p>
        </w:tc>
        <w:tc>
          <w:tcPr>
            <w:tcW w:w="2088" w:type="dxa"/>
            <w:vAlign w:val="center"/>
          </w:tcPr>
          <w:p w14:paraId="499A45A2"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662" w:type="dxa"/>
            <w:vAlign w:val="center"/>
          </w:tcPr>
          <w:p w14:paraId="3E6E40D4"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6DDCBCF8" w14:textId="77777777" w:rsidTr="00775195">
        <w:trPr>
          <w:trHeight w:val="174"/>
        </w:trPr>
        <w:tc>
          <w:tcPr>
            <w:tcW w:w="2869" w:type="dxa"/>
          </w:tcPr>
          <w:p w14:paraId="40A7CBC3"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2088" w:type="dxa"/>
          </w:tcPr>
          <w:p w14:paraId="0040C505"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1100 x 850 x 1050 mm</w:t>
            </w:r>
          </w:p>
        </w:tc>
        <w:tc>
          <w:tcPr>
            <w:tcW w:w="3662" w:type="dxa"/>
          </w:tcPr>
          <w:p w14:paraId="4FD307BD" w14:textId="77777777" w:rsidR="00D27CAD" w:rsidRPr="008E44FE" w:rsidRDefault="00D27CAD" w:rsidP="00775195">
            <w:pPr>
              <w:jc w:val="center"/>
              <w:rPr>
                <w:rFonts w:ascii="Calibri" w:hAnsi="Calibri"/>
              </w:rPr>
            </w:pPr>
          </w:p>
        </w:tc>
      </w:tr>
      <w:tr w:rsidR="008E44FE" w:rsidRPr="008E44FE" w14:paraId="1ABA98F5" w14:textId="77777777" w:rsidTr="00775195">
        <w:trPr>
          <w:trHeight w:val="492"/>
        </w:trPr>
        <w:tc>
          <w:tcPr>
            <w:tcW w:w="2869" w:type="dxa"/>
          </w:tcPr>
          <w:p w14:paraId="484A601E"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2088" w:type="dxa"/>
          </w:tcPr>
          <w:p w14:paraId="685639A2"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6 poziomów 2/1 GN</w:t>
            </w:r>
          </w:p>
        </w:tc>
        <w:tc>
          <w:tcPr>
            <w:tcW w:w="3662" w:type="dxa"/>
          </w:tcPr>
          <w:p w14:paraId="4EEDFAC8" w14:textId="77777777" w:rsidR="00D27CAD" w:rsidRPr="008E44FE" w:rsidRDefault="00D27CAD" w:rsidP="00775195">
            <w:pPr>
              <w:jc w:val="center"/>
              <w:rPr>
                <w:rFonts w:ascii="Calibri" w:hAnsi="Calibri"/>
              </w:rPr>
            </w:pPr>
          </w:p>
        </w:tc>
      </w:tr>
      <w:tr w:rsidR="008E44FE" w:rsidRPr="008E44FE" w14:paraId="458224B5" w14:textId="77777777" w:rsidTr="00775195">
        <w:trPr>
          <w:trHeight w:val="492"/>
        </w:trPr>
        <w:tc>
          <w:tcPr>
            <w:tcW w:w="2869" w:type="dxa"/>
          </w:tcPr>
          <w:p w14:paraId="038AC1B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2088" w:type="dxa"/>
          </w:tcPr>
          <w:p w14:paraId="7D36C46C"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662" w:type="dxa"/>
          </w:tcPr>
          <w:p w14:paraId="391A6ADB" w14:textId="77777777" w:rsidR="00D27CAD" w:rsidRPr="008E44FE" w:rsidRDefault="00D27CAD" w:rsidP="00775195">
            <w:pPr>
              <w:jc w:val="center"/>
              <w:rPr>
                <w:rFonts w:ascii="Calibri" w:hAnsi="Calibri"/>
              </w:rPr>
            </w:pPr>
          </w:p>
        </w:tc>
      </w:tr>
      <w:tr w:rsidR="008E44FE" w:rsidRPr="008E44FE" w14:paraId="2EBDD22B" w14:textId="77777777" w:rsidTr="00775195">
        <w:trPr>
          <w:trHeight w:val="492"/>
        </w:trPr>
        <w:tc>
          <w:tcPr>
            <w:tcW w:w="2869" w:type="dxa"/>
          </w:tcPr>
          <w:p w14:paraId="2CC702B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2088" w:type="dxa"/>
          </w:tcPr>
          <w:p w14:paraId="69C084A4"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22 kW</w:t>
            </w:r>
          </w:p>
        </w:tc>
        <w:tc>
          <w:tcPr>
            <w:tcW w:w="3662" w:type="dxa"/>
          </w:tcPr>
          <w:p w14:paraId="19AD7713" w14:textId="77777777" w:rsidR="00D27CAD" w:rsidRPr="008E44FE" w:rsidRDefault="00D27CAD" w:rsidP="00775195">
            <w:pPr>
              <w:jc w:val="center"/>
              <w:rPr>
                <w:rFonts w:ascii="Calibri" w:hAnsi="Calibri"/>
              </w:rPr>
            </w:pPr>
          </w:p>
        </w:tc>
      </w:tr>
      <w:tr w:rsidR="008E44FE" w:rsidRPr="008E44FE" w14:paraId="13954107" w14:textId="77777777" w:rsidTr="00775195">
        <w:trPr>
          <w:trHeight w:val="492"/>
        </w:trPr>
        <w:tc>
          <w:tcPr>
            <w:tcW w:w="2869" w:type="dxa"/>
          </w:tcPr>
          <w:p w14:paraId="4334934A"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2088" w:type="dxa"/>
          </w:tcPr>
          <w:p w14:paraId="5303454A"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18 kW</w:t>
            </w:r>
          </w:p>
        </w:tc>
        <w:tc>
          <w:tcPr>
            <w:tcW w:w="3662" w:type="dxa"/>
          </w:tcPr>
          <w:p w14:paraId="3F8605B2" w14:textId="77777777" w:rsidR="00D27CAD" w:rsidRPr="008E44FE" w:rsidRDefault="00D27CAD" w:rsidP="00775195">
            <w:pPr>
              <w:jc w:val="center"/>
              <w:rPr>
                <w:rFonts w:ascii="Calibri" w:hAnsi="Calibri"/>
              </w:rPr>
            </w:pPr>
          </w:p>
        </w:tc>
      </w:tr>
      <w:tr w:rsidR="008E44FE" w:rsidRPr="008E44FE" w14:paraId="37994351" w14:textId="77777777" w:rsidTr="00775195">
        <w:trPr>
          <w:trHeight w:val="492"/>
        </w:trPr>
        <w:tc>
          <w:tcPr>
            <w:tcW w:w="2869" w:type="dxa"/>
          </w:tcPr>
          <w:p w14:paraId="5FEC6855"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2088" w:type="dxa"/>
          </w:tcPr>
          <w:p w14:paraId="0B6B66F7"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23 kW</w:t>
            </w:r>
          </w:p>
        </w:tc>
        <w:tc>
          <w:tcPr>
            <w:tcW w:w="3662" w:type="dxa"/>
          </w:tcPr>
          <w:p w14:paraId="3259BC4A" w14:textId="77777777" w:rsidR="00D27CAD" w:rsidRPr="008E44FE" w:rsidRDefault="00D27CAD" w:rsidP="00775195">
            <w:pPr>
              <w:jc w:val="center"/>
              <w:rPr>
                <w:rFonts w:ascii="Calibri" w:hAnsi="Calibri"/>
              </w:rPr>
            </w:pPr>
          </w:p>
        </w:tc>
      </w:tr>
      <w:tr w:rsidR="008E44FE" w:rsidRPr="008E44FE" w14:paraId="3EC75934" w14:textId="77777777" w:rsidTr="00775195">
        <w:trPr>
          <w:trHeight w:val="631"/>
        </w:trPr>
        <w:tc>
          <w:tcPr>
            <w:tcW w:w="2869" w:type="dxa"/>
          </w:tcPr>
          <w:p w14:paraId="0DB84B80" w14:textId="77777777" w:rsidR="00D27CAD" w:rsidRPr="008E44FE" w:rsidRDefault="00D27CAD" w:rsidP="00775195">
            <w:pPr>
              <w:rPr>
                <w:rFonts w:ascii="Calibri" w:hAnsi="Calibri"/>
              </w:rPr>
            </w:pPr>
            <w:r w:rsidRPr="008E44FE">
              <w:rPr>
                <w:rFonts w:ascii="Calibri" w:hAnsi="Calibri" w:cstheme="minorHAnsi"/>
                <w:sz w:val="16"/>
                <w:szCs w:val="16"/>
              </w:rPr>
              <w:t>Napięcie znamionowe (ewent. zależne od miejsca instalacji)</w:t>
            </w:r>
          </w:p>
        </w:tc>
        <w:tc>
          <w:tcPr>
            <w:tcW w:w="2088" w:type="dxa"/>
          </w:tcPr>
          <w:p w14:paraId="72353581"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rPr>
              <w:t xml:space="preserve"> </w:t>
            </w:r>
            <w:r w:rsidRPr="008E44FE">
              <w:rPr>
                <w:rFonts w:ascii="Calibri" w:eastAsia="Times New Roman" w:hAnsi="Calibri" w:cstheme="minorHAnsi"/>
                <w:sz w:val="16"/>
                <w:szCs w:val="16"/>
                <w:lang w:val="en"/>
              </w:rPr>
              <w:t>3 NAC 400 V</w:t>
            </w:r>
          </w:p>
        </w:tc>
        <w:tc>
          <w:tcPr>
            <w:tcW w:w="3662" w:type="dxa"/>
          </w:tcPr>
          <w:p w14:paraId="7E52850E" w14:textId="77777777" w:rsidR="00D27CAD" w:rsidRPr="008E44FE" w:rsidRDefault="00D27CAD" w:rsidP="00775195">
            <w:pPr>
              <w:jc w:val="center"/>
              <w:rPr>
                <w:rFonts w:ascii="Calibri" w:hAnsi="Calibri"/>
              </w:rPr>
            </w:pPr>
          </w:p>
        </w:tc>
      </w:tr>
      <w:tr w:rsidR="008E44FE" w:rsidRPr="008E44FE" w14:paraId="173266A7" w14:textId="77777777" w:rsidTr="00775195">
        <w:trPr>
          <w:trHeight w:val="492"/>
        </w:trPr>
        <w:tc>
          <w:tcPr>
            <w:tcW w:w="2869" w:type="dxa"/>
          </w:tcPr>
          <w:p w14:paraId="00B6081F"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Przyłącze wody</w:t>
            </w:r>
          </w:p>
        </w:tc>
        <w:tc>
          <w:tcPr>
            <w:tcW w:w="2088" w:type="dxa"/>
          </w:tcPr>
          <w:p w14:paraId="626233C6"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662" w:type="dxa"/>
          </w:tcPr>
          <w:p w14:paraId="6C691AB4" w14:textId="77777777" w:rsidR="00D27CAD" w:rsidRPr="008E44FE" w:rsidRDefault="00D27CAD" w:rsidP="00775195">
            <w:pPr>
              <w:jc w:val="center"/>
              <w:rPr>
                <w:rFonts w:ascii="Calibri" w:hAnsi="Calibri"/>
              </w:rPr>
            </w:pPr>
          </w:p>
        </w:tc>
      </w:tr>
      <w:tr w:rsidR="008E44FE" w:rsidRPr="008E44FE" w14:paraId="269D17A4" w14:textId="77777777" w:rsidTr="00775195">
        <w:trPr>
          <w:trHeight w:val="492"/>
        </w:trPr>
        <w:tc>
          <w:tcPr>
            <w:tcW w:w="2869" w:type="dxa"/>
          </w:tcPr>
          <w:p w14:paraId="0398C081"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2088" w:type="dxa"/>
          </w:tcPr>
          <w:p w14:paraId="161DD24F"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662" w:type="dxa"/>
          </w:tcPr>
          <w:p w14:paraId="1119D215" w14:textId="77777777" w:rsidR="00D27CAD" w:rsidRPr="008E44FE" w:rsidRDefault="00D27CAD" w:rsidP="00775195">
            <w:pPr>
              <w:jc w:val="center"/>
              <w:rPr>
                <w:rFonts w:ascii="Calibri" w:hAnsi="Calibri"/>
              </w:rPr>
            </w:pPr>
          </w:p>
        </w:tc>
      </w:tr>
      <w:tr w:rsidR="00EA3CF4" w:rsidRPr="008E44FE" w14:paraId="6CF85F5E" w14:textId="77777777" w:rsidTr="00EA3CF4">
        <w:trPr>
          <w:trHeight w:val="492"/>
        </w:trPr>
        <w:tc>
          <w:tcPr>
            <w:tcW w:w="2869" w:type="dxa"/>
          </w:tcPr>
          <w:p w14:paraId="2FAFFB84" w14:textId="77777777" w:rsidR="00EA3CF4" w:rsidRPr="008E44FE" w:rsidRDefault="00EA3CF4"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0D50B359" w14:textId="77777777" w:rsidR="00EA3CF4" w:rsidRPr="008E44FE" w:rsidRDefault="00EA3CF4"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2088" w:type="dxa"/>
          </w:tcPr>
          <w:p w14:paraId="6BFD203E" w14:textId="77777777"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p>
          <w:p w14:paraId="68CACC3A" w14:textId="1D24DE4E"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1.</w:t>
            </w:r>
            <w:r w:rsidR="00B70026" w:rsidRPr="008E44FE">
              <w:rPr>
                <w:rFonts w:ascii="Calibri" w:eastAsiaTheme="minorEastAsia" w:hAnsi="Calibri" w:cs="Calibri"/>
                <w:kern w:val="2"/>
                <w:sz w:val="16"/>
                <w:szCs w:val="16"/>
                <w:lang w:val="pl" w:eastAsia="zh-CN"/>
                <w14:ligatures w14:val="standardContextual"/>
              </w:rPr>
              <w:t>6</w:t>
            </w:r>
            <w:r w:rsidRPr="008E44FE">
              <w:rPr>
                <w:rFonts w:ascii="Calibri" w:eastAsiaTheme="minorEastAsia" w:hAnsi="Calibri" w:cs="Calibri"/>
                <w:kern w:val="2"/>
                <w:sz w:val="16"/>
                <w:szCs w:val="16"/>
                <w:lang w:val="pl" w:eastAsia="zh-CN"/>
                <w14:ligatures w14:val="standardContextual"/>
              </w:rPr>
              <w:t>00 kg CO2e</w:t>
            </w:r>
          </w:p>
          <w:p w14:paraId="4709C7E1" w14:textId="6D78064C"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ok. </w:t>
            </w:r>
            <w:r w:rsidR="00B70026" w:rsidRPr="008E44FE">
              <w:rPr>
                <w:rFonts w:ascii="Calibri" w:eastAsiaTheme="minorEastAsia" w:hAnsi="Calibri" w:cs="Calibri"/>
                <w:kern w:val="2"/>
                <w:sz w:val="16"/>
                <w:szCs w:val="16"/>
                <w:lang w:val="pl" w:eastAsia="zh-CN"/>
                <w14:ligatures w14:val="standardContextual"/>
              </w:rPr>
              <w:t>52.3</w:t>
            </w:r>
            <w:r w:rsidRPr="008E44FE">
              <w:rPr>
                <w:rFonts w:ascii="Calibri" w:eastAsiaTheme="minorEastAsia" w:hAnsi="Calibri" w:cs="Calibri"/>
                <w:kern w:val="2"/>
                <w:sz w:val="16"/>
                <w:szCs w:val="16"/>
                <w:lang w:val="pl" w:eastAsia="zh-CN"/>
                <w14:ligatures w14:val="standardContextual"/>
              </w:rPr>
              <w:t>00 kg CO2e</w:t>
            </w:r>
          </w:p>
          <w:p w14:paraId="5D45D169" w14:textId="76D7BF4C" w:rsidR="00EA3CF4" w:rsidRPr="008E44FE" w:rsidRDefault="00EA3CF4"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w:t>
            </w:r>
            <w:r w:rsidR="00B70026" w:rsidRPr="008E44FE">
              <w:rPr>
                <w:rFonts w:ascii="Calibri" w:eastAsiaTheme="minorEastAsia" w:hAnsi="Calibri" w:cs="Calibri"/>
                <w:kern w:val="2"/>
                <w:sz w:val="16"/>
                <w:szCs w:val="16"/>
                <w:lang w:val="pl" w:eastAsia="zh-CN"/>
                <w14:ligatures w14:val="standardContextual"/>
              </w:rPr>
              <w:t>7.2</w:t>
            </w:r>
            <w:r w:rsidRPr="008E44FE">
              <w:rPr>
                <w:rFonts w:ascii="Calibri" w:eastAsiaTheme="minorEastAsia" w:hAnsi="Calibri" w:cs="Calibri"/>
                <w:kern w:val="2"/>
                <w:sz w:val="16"/>
                <w:szCs w:val="16"/>
                <w:lang w:val="pl" w:eastAsia="zh-CN"/>
                <w14:ligatures w14:val="standardContextual"/>
              </w:rPr>
              <w:t>00 kg CO2e</w:t>
            </w:r>
          </w:p>
        </w:tc>
        <w:tc>
          <w:tcPr>
            <w:tcW w:w="3662" w:type="dxa"/>
          </w:tcPr>
          <w:p w14:paraId="5A7F9EB5" w14:textId="77777777" w:rsidR="00EA3CF4" w:rsidRPr="008E44FE" w:rsidRDefault="00EA3CF4" w:rsidP="001E2350">
            <w:pPr>
              <w:jc w:val="center"/>
              <w:rPr>
                <w:rFonts w:ascii="Calibri" w:eastAsiaTheme="minorEastAsia" w:hAnsi="Calibri" w:cs="Calibri"/>
                <w:kern w:val="2"/>
                <w:sz w:val="16"/>
                <w:szCs w:val="16"/>
                <w:lang w:val="pl" w:eastAsia="zh-CN"/>
                <w14:ligatures w14:val="standardContextual"/>
              </w:rPr>
            </w:pPr>
          </w:p>
        </w:tc>
      </w:tr>
    </w:tbl>
    <w:p w14:paraId="73A0C844" w14:textId="77777777" w:rsidR="00D27CAD" w:rsidRPr="008E44FE" w:rsidRDefault="00D27CAD" w:rsidP="00D27CAD">
      <w:pPr>
        <w:rPr>
          <w:rFonts w:ascii="Calibri" w:hAnsi="Calibri"/>
          <w:noProof/>
        </w:rPr>
      </w:pPr>
    </w:p>
    <w:p w14:paraId="7A2FC2CC" w14:textId="77777777" w:rsidR="00D27CAD" w:rsidRPr="008E44FE" w:rsidRDefault="00D27CAD" w:rsidP="00D27CAD"/>
    <w:p w14:paraId="1551141B" w14:textId="77777777" w:rsidR="00D27CAD" w:rsidRPr="008E44FE" w:rsidRDefault="00D27CAD" w:rsidP="00D27CAD">
      <w:pPr>
        <w:ind w:right="3261"/>
        <w:rPr>
          <w:rFonts w:ascii="Calibri" w:hAnsi="Calibri"/>
          <w:lang w:val="en-US"/>
        </w:rPr>
      </w:pPr>
      <w:r w:rsidRPr="008E44FE">
        <w:rPr>
          <w:rFonts w:ascii="Calibri" w:hAnsi="Calibri"/>
          <w:b/>
          <w:bCs/>
          <w:lang w:val="en"/>
        </w:rPr>
        <w:t>Piec konwekcyjno-parowy (10 x 1/1 GN</w:t>
      </w:r>
      <w:r w:rsidRPr="008E44FE">
        <w:rPr>
          <w:rFonts w:ascii="Calibri" w:hAnsi="Calibri"/>
          <w:lang w:val="en"/>
        </w:rPr>
        <w:t>)</w:t>
      </w:r>
      <w:r w:rsidRPr="008E44FE">
        <w:rPr>
          <w:rFonts w:ascii="Calibri" w:hAnsi="Calibri"/>
          <w:lang w:val="en"/>
        </w:rPr>
        <w:br/>
        <w:t xml:space="preserve">Typ: RATIONAL iCombi Classic 10-1/1   </w:t>
      </w:r>
    </w:p>
    <w:p w14:paraId="627D1D5C" w14:textId="46E1F164" w:rsidR="00D27CAD" w:rsidRPr="008E44FE" w:rsidRDefault="00D27CAD" w:rsidP="00D27CAD">
      <w:pPr>
        <w:tabs>
          <w:tab w:val="left" w:pos="6804"/>
        </w:tabs>
        <w:ind w:right="3261"/>
        <w:rPr>
          <w:rFonts w:ascii="Calibri" w:hAnsi="Calibri" w:cs="Calibri"/>
          <w:noProof/>
          <w:lang w:val="en"/>
        </w:rPr>
      </w:pPr>
      <w:r w:rsidRPr="008E44FE">
        <w:rPr>
          <w:rFonts w:ascii="Calibri" w:hAnsi="Calibri"/>
          <w:lang w:val="en"/>
        </w:rPr>
        <w:t xml:space="preserve">Opcjonalny piec konwekcyjno-parowy z możliwością podłączania do sieci, zgodny z DIN 18866, przeznaczony do automatycznego przyrządzania potraw. Urządzenie stołowe, ogrzewane elektrycznie, przeznaczone do higienicznego, licowanego montażu z możliwością dosunięcia tyłu urządzenia do ściany. Wewnętrzne i zewnętrzne elementy urządzenia są wykonane ze stali szlachetnej DIN 1.4301. Urządzenie jest wyposażone w bezspoinowe wnętrze z wyokrąglonymi narożami, zoptymalizowany przepływ powietrza i izolację termiczną. Elektroniczny ogranicznik temperatury do ogrzewania powietrza i generatora pary, oraz zintegrowany hamulec wirnika wentylatora oraz aktywne,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noProof/>
          <w:lang w:val="en"/>
        </w:rPr>
        <w:t xml:space="preserve">Dynamiczna cyrkulacja powietrza w komorze dzięki dwóm wysoce wydajnym, niezależnie modulowanym wentylatorom obracającym się w dwóch kierunkach z 5 prędkościami, sterowana zależnie od warunków, z możliwością ręcznego programowania. </w:t>
      </w:r>
      <w:r w:rsidRPr="008E44FE">
        <w:rPr>
          <w:rFonts w:ascii="Calibri" w:hAnsi="Calibri"/>
          <w:lang w:val="en"/>
        </w:rPr>
        <w:t xml:space="preserve">Urządzenie </w:t>
      </w:r>
      <w:r w:rsidRPr="008E44FE">
        <w:rPr>
          <w:rFonts w:ascii="Calibri" w:hAnsi="Calibri"/>
          <w:lang w:val="en"/>
        </w:rPr>
        <w:lastRenderedPageBreak/>
        <w:t>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lang w:val="en"/>
        </w:rPr>
        <w:t xml:space="preserve">i zegar czasu rzeczywistego. Komora do gotowania ma energooszczędne oświetlenie LED o długiej żywotności. Załadunek urządzenia jest możliwy za pomocą stabilnego stelaża zawieszanego (odstęp między szynami min. 68 mm) lub stelaża ruchomego (min. 64 mm) umożliwiającego umieszczenie 10 rusztów lub blach (1/1 GN) ze wzdłużnym układem prowadnic do akcesoriów GN. Zintegrowany syfon do odpływu wody do kanalizacji lub wolny odpływ. Możliwość podłączania do urządzenia optymalizującego zużycie energii zgodnie z DIN 18875. W przypadku przepisowej instalacji górny poziom stelaża ruchomego nie może przekraczać wysokości 1,60 m. Automatyczne dostosowanie urządzenia do miejsca instalacji (wysokość / temperatura wrzenia). Prosta 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gotowanie w niskich temperaturach, gotowanie Delta-T, regulacja temperatury rdzenia oraz Cool-Down. Możliwość 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noProof/>
          <w:lang w:val="en"/>
        </w:rPr>
        <w:t xml:space="preserve">Można zaprogramować do 100 programów gotowania z maksymalnie 12 krokami przyrządzania i indywidualnie zatytułować je w różnych językach (również w alfabetach innych niż łaciński). Wytwarzanie pary przebiega bezciśnieniowo, za pomocą generatora świeżej pary z programem samodzielnego czyszczenia i automatycznym odkamienianiem i pielęgnacją, </w:t>
      </w:r>
      <w:r w:rsidRPr="008E44FE">
        <w:rPr>
          <w:rFonts w:ascii="Calibri" w:hAnsi="Calibri"/>
          <w:noProof/>
          <w:lang w:val="en"/>
        </w:rPr>
        <w:lastRenderedPageBreak/>
        <w:t>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lang w:val="en"/>
        </w:rPr>
        <w:t xml:space="preserve"> </w:t>
      </w:r>
      <w:r w:rsidRPr="008E44FE">
        <w:rPr>
          <w:rFonts w:ascii="Calibri" w:hAnsi="Calibri"/>
          <w:noProof/>
          <w:lang w:val="en"/>
        </w:rPr>
        <w:t>Zintegrowany spryskiwacz ręczny z automatycznym powrotem i funkcją przełączania między strumieniem prysznicowym i punktowym.</w:t>
      </w:r>
      <w:r w:rsidRPr="008E44FE">
        <w:rPr>
          <w:rFonts w:ascii="Calibri" w:hAnsi="Calibri"/>
          <w:noProof/>
          <w:lang w:val="en"/>
        </w:rPr>
        <w:br/>
        <w:t xml:space="preserve">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e (PCF) dla cradle to gate, cradle to grave i cradle to grave z energią odnawialną zgodnie z wymaganiami ISO 14067, zweryfikowane przez akredytowaną jednostkę certyfikującą (Accredited Certification Body)</w:t>
      </w:r>
    </w:p>
    <w:tbl>
      <w:tblPr>
        <w:tblStyle w:val="TabellemithellemGitternetz"/>
        <w:tblW w:w="0" w:type="auto"/>
        <w:tblLook w:val="04A0" w:firstRow="1" w:lastRow="0" w:firstColumn="1" w:lastColumn="0" w:noHBand="0" w:noVBand="1"/>
      </w:tblPr>
      <w:tblGrid>
        <w:gridCol w:w="2869"/>
        <w:gridCol w:w="1946"/>
        <w:gridCol w:w="3804"/>
      </w:tblGrid>
      <w:tr w:rsidR="008E44FE" w:rsidRPr="008E44FE" w14:paraId="3CFE0094"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DC2C2F" w14:textId="77777777" w:rsidR="00D27CAD" w:rsidRPr="008E44FE" w:rsidRDefault="00D27CAD" w:rsidP="00775195">
            <w:pPr>
              <w:rPr>
                <w:rFonts w:ascii="Calibri" w:hAnsi="Calibri"/>
              </w:rPr>
            </w:pPr>
            <w:r w:rsidRPr="008E44FE">
              <w:rPr>
                <w:rFonts w:ascii="Calibri" w:hAnsi="Calibri"/>
                <w:lang w:val="en"/>
              </w:rPr>
              <w:t>Dane techniczne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97F824"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175AAB"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3B84D1A1"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68F8EA"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223055"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4E227" w14:textId="77777777" w:rsidR="00D27CAD" w:rsidRPr="008E44FE" w:rsidRDefault="00D27CAD" w:rsidP="00775195">
            <w:pPr>
              <w:jc w:val="center"/>
              <w:rPr>
                <w:rFonts w:ascii="Calibri" w:hAnsi="Calibri"/>
              </w:rPr>
            </w:pPr>
          </w:p>
        </w:tc>
      </w:tr>
      <w:tr w:rsidR="008E44FE" w:rsidRPr="008E44FE" w14:paraId="4832C30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AD0B2"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D53A3F"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10 poziomów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846D8" w14:textId="77777777" w:rsidR="00D27CAD" w:rsidRPr="008E44FE" w:rsidRDefault="00D27CAD" w:rsidP="00775195">
            <w:pPr>
              <w:jc w:val="center"/>
              <w:rPr>
                <w:rFonts w:ascii="Calibri" w:hAnsi="Calibri"/>
              </w:rPr>
            </w:pPr>
          </w:p>
        </w:tc>
      </w:tr>
      <w:tr w:rsidR="008E44FE" w:rsidRPr="008E44FE" w14:paraId="3D32B4E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6FE4FD"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B09FC5"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E0495" w14:textId="77777777" w:rsidR="00D27CAD" w:rsidRPr="008E44FE" w:rsidRDefault="00D27CAD" w:rsidP="00775195">
            <w:pPr>
              <w:jc w:val="center"/>
              <w:rPr>
                <w:rFonts w:ascii="Calibri" w:hAnsi="Calibri"/>
              </w:rPr>
            </w:pPr>
          </w:p>
        </w:tc>
      </w:tr>
      <w:tr w:rsidR="008E44FE" w:rsidRPr="008E44FE" w14:paraId="7DCA2A9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3B80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C876EE"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768BE" w14:textId="77777777" w:rsidR="00D27CAD" w:rsidRPr="008E44FE" w:rsidRDefault="00D27CAD" w:rsidP="00775195">
            <w:pPr>
              <w:jc w:val="center"/>
              <w:rPr>
                <w:rFonts w:ascii="Calibri" w:hAnsi="Calibri"/>
              </w:rPr>
            </w:pPr>
          </w:p>
        </w:tc>
      </w:tr>
      <w:tr w:rsidR="008E44FE" w:rsidRPr="008E44FE" w14:paraId="06C68DB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D106DF"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018A61"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67E42" w14:textId="77777777" w:rsidR="00D27CAD" w:rsidRPr="008E44FE" w:rsidRDefault="00D27CAD" w:rsidP="00775195">
            <w:pPr>
              <w:jc w:val="center"/>
              <w:rPr>
                <w:rFonts w:ascii="Calibri" w:hAnsi="Calibri"/>
              </w:rPr>
            </w:pPr>
          </w:p>
        </w:tc>
      </w:tr>
      <w:tr w:rsidR="008E44FE" w:rsidRPr="008E44FE" w14:paraId="6CFE100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372988"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40F28B"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A57173" w14:textId="77777777" w:rsidR="00D27CAD" w:rsidRPr="008E44FE" w:rsidRDefault="00D27CAD" w:rsidP="00775195">
            <w:pPr>
              <w:jc w:val="center"/>
              <w:rPr>
                <w:rFonts w:ascii="Calibri" w:hAnsi="Calibri"/>
              </w:rPr>
            </w:pPr>
          </w:p>
        </w:tc>
      </w:tr>
      <w:tr w:rsidR="008E44FE" w:rsidRPr="008E44FE" w14:paraId="5410CC40"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BA04A4" w14:textId="77777777" w:rsidR="00D27CAD" w:rsidRPr="008E44FE" w:rsidRDefault="00D27CAD" w:rsidP="00775195">
            <w:pPr>
              <w:rPr>
                <w:rFonts w:ascii="Calibri" w:hAnsi="Calibri"/>
              </w:rPr>
            </w:pPr>
            <w:r w:rsidRPr="008E44FE">
              <w:rPr>
                <w:rFonts w:ascii="Calibri" w:hAnsi="Calibri" w:cstheme="minorHAnsi"/>
                <w:sz w:val="16"/>
                <w:szCs w:val="16"/>
              </w:rPr>
              <w:t>Napięcie znamionowe (ewent. zależne od miejsca instalacji)</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51083B"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B5948D" w14:textId="77777777" w:rsidR="00D27CAD" w:rsidRPr="008E44FE" w:rsidRDefault="00D27CAD" w:rsidP="00775195">
            <w:pPr>
              <w:jc w:val="center"/>
              <w:rPr>
                <w:rFonts w:ascii="Calibri" w:hAnsi="Calibri"/>
              </w:rPr>
            </w:pPr>
          </w:p>
        </w:tc>
      </w:tr>
      <w:tr w:rsidR="008E44FE" w:rsidRPr="008E44FE" w14:paraId="7773CBB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7883BA"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lastRenderedPageBreak/>
              <w:t>Przyłącze wody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622D31"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C9A9A" w14:textId="77777777" w:rsidR="00D27CAD" w:rsidRPr="008E44FE" w:rsidRDefault="00D27CAD" w:rsidP="00775195">
            <w:pPr>
              <w:jc w:val="center"/>
              <w:rPr>
                <w:rFonts w:ascii="Calibri" w:hAnsi="Calibri"/>
              </w:rPr>
            </w:pPr>
          </w:p>
        </w:tc>
      </w:tr>
      <w:tr w:rsidR="008E44FE" w:rsidRPr="008E44FE" w14:paraId="66C33DA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5A965A"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46CC25"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126BEE" w14:textId="77777777" w:rsidR="00D27CAD" w:rsidRPr="008E44FE" w:rsidRDefault="00D27CAD" w:rsidP="00775195">
            <w:pPr>
              <w:jc w:val="center"/>
              <w:rPr>
                <w:rFonts w:ascii="Calibri" w:hAnsi="Calibri"/>
              </w:rPr>
            </w:pPr>
          </w:p>
        </w:tc>
      </w:tr>
      <w:tr w:rsidR="00B70026" w:rsidRPr="008E44FE" w14:paraId="70853202" w14:textId="77777777" w:rsidTr="00B70026">
        <w:trPr>
          <w:trHeight w:val="492"/>
        </w:trPr>
        <w:tc>
          <w:tcPr>
            <w:tcW w:w="2869" w:type="dxa"/>
          </w:tcPr>
          <w:p w14:paraId="4DD2CE14"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2B38BEB1"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1946" w:type="dxa"/>
          </w:tcPr>
          <w:p w14:paraId="3AF85595" w14:textId="77777777"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p>
          <w:p w14:paraId="63F80154" w14:textId="20586F4F"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1.500 kg CO2e</w:t>
            </w:r>
          </w:p>
          <w:p w14:paraId="3C57E94E" w14:textId="4215BFEC"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46.700 kg CO2e</w:t>
            </w:r>
          </w:p>
          <w:p w14:paraId="139E1D7F" w14:textId="43283525"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6.600 kg CO2e</w:t>
            </w:r>
          </w:p>
        </w:tc>
        <w:tc>
          <w:tcPr>
            <w:tcW w:w="3804" w:type="dxa"/>
          </w:tcPr>
          <w:p w14:paraId="33DE418B" w14:textId="77777777" w:rsidR="00B70026" w:rsidRPr="008E44FE" w:rsidRDefault="00B70026" w:rsidP="001E2350">
            <w:pPr>
              <w:jc w:val="center"/>
              <w:rPr>
                <w:rFonts w:ascii="Calibri" w:eastAsiaTheme="minorEastAsia" w:hAnsi="Calibri" w:cs="Calibri"/>
                <w:kern w:val="2"/>
                <w:sz w:val="16"/>
                <w:szCs w:val="16"/>
                <w:lang w:val="pl" w:eastAsia="zh-CN"/>
                <w14:ligatures w14:val="standardContextual"/>
              </w:rPr>
            </w:pPr>
          </w:p>
        </w:tc>
      </w:tr>
    </w:tbl>
    <w:p w14:paraId="6B225390" w14:textId="77777777" w:rsidR="00D27CAD" w:rsidRPr="008E44FE" w:rsidRDefault="00D27CAD" w:rsidP="00D27CAD">
      <w:pPr>
        <w:rPr>
          <w:rFonts w:ascii="Calibri" w:hAnsi="Calibri"/>
          <w:noProof/>
        </w:rPr>
      </w:pPr>
    </w:p>
    <w:p w14:paraId="1EECB838" w14:textId="77777777" w:rsidR="00D27CAD" w:rsidRPr="008E44FE" w:rsidRDefault="00D27CAD" w:rsidP="00D27CAD"/>
    <w:p w14:paraId="7A640E63" w14:textId="77777777" w:rsidR="00D27CAD" w:rsidRPr="008E44FE" w:rsidRDefault="00D27CAD" w:rsidP="00D27CAD">
      <w:pPr>
        <w:ind w:right="3261"/>
        <w:rPr>
          <w:rFonts w:ascii="Calibri" w:hAnsi="Calibri"/>
          <w:lang w:val="en-US"/>
        </w:rPr>
      </w:pPr>
      <w:r w:rsidRPr="008E44FE">
        <w:rPr>
          <w:rFonts w:ascii="Calibri" w:hAnsi="Calibri"/>
          <w:b/>
          <w:bCs/>
          <w:lang w:val="en"/>
        </w:rPr>
        <w:t>Piec konwekcyjno-parowy (10 x 2/1 GN</w:t>
      </w:r>
      <w:r w:rsidRPr="008E44FE">
        <w:rPr>
          <w:rFonts w:ascii="Calibri" w:hAnsi="Calibri"/>
          <w:lang w:val="en"/>
        </w:rPr>
        <w:t>)</w:t>
      </w:r>
      <w:r w:rsidRPr="008E44FE">
        <w:rPr>
          <w:rFonts w:ascii="Calibri" w:hAnsi="Calibri"/>
          <w:lang w:val="en"/>
        </w:rPr>
        <w:br/>
        <w:t xml:space="preserve">Typ: RATIONAL iCombi Classic 10-2/1   </w:t>
      </w:r>
    </w:p>
    <w:p w14:paraId="6B88E832" w14:textId="0B6393A5" w:rsidR="00D27CAD" w:rsidRPr="008E44FE" w:rsidRDefault="00D27CAD" w:rsidP="00D27CAD">
      <w:pPr>
        <w:tabs>
          <w:tab w:val="left" w:pos="6804"/>
        </w:tabs>
        <w:ind w:right="3261"/>
        <w:rPr>
          <w:rFonts w:ascii="Calibri" w:hAnsi="Calibri" w:cs="Calibri"/>
          <w:noProof/>
          <w:lang w:val="en"/>
        </w:rPr>
      </w:pPr>
      <w:r w:rsidRPr="008E44FE">
        <w:rPr>
          <w:rFonts w:ascii="Calibri" w:hAnsi="Calibri"/>
          <w:lang w:val="en"/>
        </w:rPr>
        <w:t xml:space="preserve">Opcjonalny piec konwekcyjno-parowy z możliwością podłączania do sieci, zgodny z DIN 18866, przeznaczony do automatycznego przyrządzania potraw. Urządzenie stołowe, ogrzewane elektrycznie, przeznaczone do higienicznego, licowanego montażu z możliwością dosunięcia tyłu urządzenia do ściany. Wewnętrzne i zewnętrzne elementy urządzenia są wykonane ze stali szlachetnej DIN 1.4301. Urządzenie jest wyposażone w bezspoinowe wnętrze z wyokrąglonymi narożami, zoptymalizowany przepływ powietrza i izolację termiczną. Elektroniczny ogranicznik temperatury do ogrzewania powietrza i generatora pary, oraz zintegrowany hamulec wirnika wentylatora.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noProof/>
          <w:lang w:val="en"/>
        </w:rPr>
        <w:t xml:space="preserve">Dynamiczna cyrkulacja powietrza w komorze dzięki dwóm wysoce wydajnym, niezależnie modulowanym wentylatorom obracającym się w dwóch kierunkach z 5 prędkościami, sterowana zależnie od warunków, z możliwością ręcznego programowania. </w:t>
      </w:r>
      <w:r w:rsidRPr="008E44FE">
        <w:rPr>
          <w:rFonts w:ascii="Calibri" w:hAnsi="Calibri"/>
          <w:lang w:val="en"/>
        </w:rPr>
        <w:t>Urządzenie 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lang w:val="en"/>
        </w:rPr>
        <w:t xml:space="preserve">i zegar czasu rzeczywistego. Komora do gotowania ma energooszczędne oświetlenie LED o długiej żywotności. Załadunek urządzenia jest możliwy za pomocą stabilnego stelaża zawieszanego (odstęp między szynami min. 68 mm) lub stelaża ruchomego (min. 64 mm) umożliwiającego umieszczenie 10 rusztów lub blach (1/1 GN) ze wzdłużnym układem prowadnic do akcesoriów GN. </w:t>
      </w:r>
      <w:r w:rsidRPr="008E44FE">
        <w:rPr>
          <w:rFonts w:ascii="Calibri" w:hAnsi="Calibri"/>
          <w:lang w:val="en"/>
        </w:rPr>
        <w:lastRenderedPageBreak/>
        <w:t xml:space="preserve">Zintegrowany syfon do odpływu wody do kanalizacji lub wolny odpływ. Możliwość podłączania do urządzenia optymalizującego zużycie energii zgodnie z DIN 18875. W przypadku przepisowej instalacji górny poziom urządzenia nie może przekraczać wysokości 1,60 m. Automatyczne dostosowanie urządzenia do miejsca instalacji (wysokość / temperatura wrzenia). Prosta 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gotowanie w niskich temperaturach, gotowanie Delta-T, regulacja temperatury rdzenia oraz Cool-Down. Możliwość 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noProof/>
          <w:lang w:val="en"/>
        </w:rPr>
        <w:t>Można zaprogramować do 100 programów gotowania z maksymalnie 12 krokami przyrządzania i indywidualnie zatytułować je w różnych językach (również w alfabetach innych niż łaciński). Wytwarzanie pary przebiega bezciśnieniowo, za pomocą generatora świeżej pary z programem samodzielnego czyszczenia i automatycznym odkamienianiem i pielęgnacją, 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lang w:val="en"/>
        </w:rPr>
        <w:t xml:space="preserve"> </w:t>
      </w:r>
      <w:r w:rsidRPr="008E44FE">
        <w:rPr>
          <w:rFonts w:ascii="Calibri" w:hAnsi="Calibri"/>
          <w:noProof/>
          <w:lang w:val="en"/>
        </w:rPr>
        <w:t xml:space="preserve">Zintegrowany spryskiwacz ręczny z automatycznym powrotem i funkcją przełączania między strumieniem prysznicowym i </w:t>
      </w:r>
      <w:r w:rsidRPr="008E44FE">
        <w:rPr>
          <w:rFonts w:ascii="Calibri" w:hAnsi="Calibri"/>
          <w:noProof/>
          <w:lang w:val="en"/>
        </w:rPr>
        <w:lastRenderedPageBreak/>
        <w:t xml:space="preserve">punktowym. </w:t>
      </w:r>
      <w:r w:rsidRPr="008E44FE">
        <w:rPr>
          <w:rFonts w:ascii="Calibri" w:hAnsi="Calibri"/>
          <w:noProof/>
          <w:lang w:val="en"/>
        </w:rPr>
        <w:br/>
        <w:t xml:space="preserve">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e (PCF) dla cradle to gate, cradle to grave i cradle to grave z energią odnawialną zgodnie z wymaganiami ISO 14067, zweryfikowane przez akredytowaną jednostkę certyfikującą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E44FE" w:rsidRPr="008E44FE" w14:paraId="3A97BE6A"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40A64B" w14:textId="77777777" w:rsidR="00D27CAD" w:rsidRPr="008E44FE" w:rsidRDefault="00D27CAD" w:rsidP="00775195">
            <w:pPr>
              <w:rPr>
                <w:rFonts w:ascii="Calibri" w:hAnsi="Calibri"/>
              </w:rPr>
            </w:pPr>
            <w:r w:rsidRPr="008E44FE">
              <w:rPr>
                <w:rFonts w:ascii="Calibri" w:hAnsi="Calibri"/>
                <w:lang w:val="en"/>
              </w:rPr>
              <w:t>Dane techniczne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1388D40"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8F896C"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34BD5D18"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A70BB9A"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9EDA6"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E9F98" w14:textId="77777777" w:rsidR="00D27CAD" w:rsidRPr="008E44FE" w:rsidRDefault="00D27CAD" w:rsidP="00775195">
            <w:pPr>
              <w:jc w:val="center"/>
              <w:rPr>
                <w:rFonts w:ascii="Calibri" w:hAnsi="Calibri"/>
              </w:rPr>
            </w:pPr>
          </w:p>
        </w:tc>
      </w:tr>
      <w:tr w:rsidR="008E44FE" w:rsidRPr="008E44FE" w14:paraId="5FAAF90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A92826"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76301D"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10 poziomów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20C179" w14:textId="77777777" w:rsidR="00D27CAD" w:rsidRPr="008E44FE" w:rsidRDefault="00D27CAD" w:rsidP="00775195">
            <w:pPr>
              <w:jc w:val="center"/>
              <w:rPr>
                <w:rFonts w:ascii="Calibri" w:hAnsi="Calibri"/>
              </w:rPr>
            </w:pPr>
          </w:p>
        </w:tc>
      </w:tr>
      <w:tr w:rsidR="008E44FE" w:rsidRPr="008E44FE" w14:paraId="3718ECC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20529E"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0E3F68"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A3419C" w14:textId="77777777" w:rsidR="00D27CAD" w:rsidRPr="008E44FE" w:rsidRDefault="00D27CAD" w:rsidP="00775195">
            <w:pPr>
              <w:jc w:val="center"/>
              <w:rPr>
                <w:rFonts w:ascii="Calibri" w:hAnsi="Calibri"/>
              </w:rPr>
            </w:pPr>
          </w:p>
        </w:tc>
      </w:tr>
      <w:tr w:rsidR="008E44FE" w:rsidRPr="008E44FE" w14:paraId="6EA0E27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40E988"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4BF2AE"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9C2BF" w14:textId="77777777" w:rsidR="00D27CAD" w:rsidRPr="008E44FE" w:rsidRDefault="00D27CAD" w:rsidP="00775195">
            <w:pPr>
              <w:jc w:val="center"/>
              <w:rPr>
                <w:rFonts w:ascii="Calibri" w:hAnsi="Calibri"/>
              </w:rPr>
            </w:pPr>
          </w:p>
        </w:tc>
      </w:tr>
      <w:tr w:rsidR="008E44FE" w:rsidRPr="008E44FE" w14:paraId="37A7982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1BE6B6"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6EB00E"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64DE0F" w14:textId="77777777" w:rsidR="00D27CAD" w:rsidRPr="008E44FE" w:rsidRDefault="00D27CAD" w:rsidP="00775195">
            <w:pPr>
              <w:jc w:val="center"/>
              <w:rPr>
                <w:rFonts w:ascii="Calibri" w:hAnsi="Calibri"/>
              </w:rPr>
            </w:pPr>
          </w:p>
        </w:tc>
      </w:tr>
      <w:tr w:rsidR="008E44FE" w:rsidRPr="008E44FE" w14:paraId="0887198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85CF10"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65750D"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83E33" w14:textId="77777777" w:rsidR="00D27CAD" w:rsidRPr="008E44FE" w:rsidRDefault="00D27CAD" w:rsidP="00775195">
            <w:pPr>
              <w:jc w:val="center"/>
              <w:rPr>
                <w:rFonts w:ascii="Calibri" w:hAnsi="Calibri"/>
              </w:rPr>
            </w:pPr>
          </w:p>
        </w:tc>
      </w:tr>
      <w:tr w:rsidR="008E44FE" w:rsidRPr="008E44FE" w14:paraId="413DEF7F"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E9F75A" w14:textId="77777777" w:rsidR="00D27CAD" w:rsidRPr="008E44FE" w:rsidRDefault="00D27CAD" w:rsidP="00775195">
            <w:pPr>
              <w:rPr>
                <w:rFonts w:ascii="Calibri" w:hAnsi="Calibri"/>
              </w:rPr>
            </w:pPr>
            <w:r w:rsidRPr="008E44FE">
              <w:rPr>
                <w:rFonts w:ascii="Calibri" w:hAnsi="Calibri" w:cstheme="minorHAnsi"/>
                <w:sz w:val="16"/>
                <w:szCs w:val="16"/>
              </w:rPr>
              <w:t>Napięcie znamionowe (ewent. zależne od miejsca instalacji)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C305D8"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41A9E" w14:textId="77777777" w:rsidR="00D27CAD" w:rsidRPr="008E44FE" w:rsidRDefault="00D27CAD" w:rsidP="00775195">
            <w:pPr>
              <w:jc w:val="center"/>
              <w:rPr>
                <w:rFonts w:ascii="Calibri" w:hAnsi="Calibri"/>
              </w:rPr>
            </w:pPr>
          </w:p>
        </w:tc>
      </w:tr>
      <w:tr w:rsidR="008E44FE" w:rsidRPr="008E44FE" w14:paraId="73A7045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19BBA6"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Przyłącze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4080FB"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A1076F" w14:textId="77777777" w:rsidR="00D27CAD" w:rsidRPr="008E44FE" w:rsidRDefault="00D27CAD" w:rsidP="00775195">
            <w:pPr>
              <w:jc w:val="center"/>
              <w:rPr>
                <w:rFonts w:ascii="Calibri" w:hAnsi="Calibri"/>
              </w:rPr>
            </w:pPr>
          </w:p>
        </w:tc>
      </w:tr>
      <w:tr w:rsidR="008E44FE" w:rsidRPr="008E44FE" w14:paraId="2DF315F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5D6CD8"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257701"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347B6" w14:textId="77777777" w:rsidR="00D27CAD" w:rsidRPr="008E44FE" w:rsidRDefault="00D27CAD" w:rsidP="00775195">
            <w:pPr>
              <w:jc w:val="center"/>
              <w:rPr>
                <w:rFonts w:ascii="Calibri" w:hAnsi="Calibri"/>
              </w:rPr>
            </w:pPr>
          </w:p>
        </w:tc>
      </w:tr>
      <w:tr w:rsidR="00B70026" w:rsidRPr="008E44FE" w14:paraId="674A8573" w14:textId="77777777" w:rsidTr="00B70026">
        <w:trPr>
          <w:trHeight w:val="492"/>
        </w:trPr>
        <w:tc>
          <w:tcPr>
            <w:tcW w:w="2869" w:type="dxa"/>
          </w:tcPr>
          <w:p w14:paraId="788BADD8"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21993CC5"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2088" w:type="dxa"/>
          </w:tcPr>
          <w:p w14:paraId="0EBD0A71" w14:textId="77777777"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p>
          <w:p w14:paraId="05463F5C" w14:textId="3B65F991"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2000 kg CO2e</w:t>
            </w:r>
          </w:p>
          <w:p w14:paraId="72F969A3" w14:textId="296B909D"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60.500 kg CO2e</w:t>
            </w:r>
          </w:p>
          <w:p w14:paraId="65567B6A" w14:textId="24275B47"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8.300 kg CO2e</w:t>
            </w:r>
          </w:p>
        </w:tc>
        <w:tc>
          <w:tcPr>
            <w:tcW w:w="3662" w:type="dxa"/>
          </w:tcPr>
          <w:p w14:paraId="41C96C3F" w14:textId="77777777" w:rsidR="00B70026" w:rsidRPr="008E44FE" w:rsidRDefault="00B70026" w:rsidP="001E2350">
            <w:pPr>
              <w:jc w:val="center"/>
              <w:rPr>
                <w:rFonts w:ascii="Calibri" w:eastAsiaTheme="minorEastAsia" w:hAnsi="Calibri" w:cs="Calibri"/>
                <w:kern w:val="2"/>
                <w:sz w:val="16"/>
                <w:szCs w:val="16"/>
                <w:lang w:val="pl" w:eastAsia="zh-CN"/>
                <w14:ligatures w14:val="standardContextual"/>
              </w:rPr>
            </w:pPr>
          </w:p>
        </w:tc>
      </w:tr>
    </w:tbl>
    <w:p w14:paraId="619E8084" w14:textId="77777777" w:rsidR="00D27CAD" w:rsidRPr="008E44FE" w:rsidRDefault="00D27CAD" w:rsidP="00D27CAD">
      <w:pPr>
        <w:rPr>
          <w:rFonts w:ascii="Calibri" w:hAnsi="Calibri"/>
          <w:noProof/>
        </w:rPr>
      </w:pPr>
    </w:p>
    <w:p w14:paraId="18B5355A" w14:textId="77777777" w:rsidR="00D27CAD" w:rsidRPr="008E44FE" w:rsidRDefault="00D27CAD" w:rsidP="00D27CAD"/>
    <w:p w14:paraId="7ACC78A9" w14:textId="77777777" w:rsidR="00D27CAD" w:rsidRPr="008E44FE" w:rsidRDefault="00D27CAD" w:rsidP="00D27CAD">
      <w:pPr>
        <w:ind w:right="3261"/>
        <w:rPr>
          <w:rFonts w:ascii="Calibri" w:hAnsi="Calibri"/>
          <w:lang w:val="en-US"/>
        </w:rPr>
      </w:pPr>
      <w:r w:rsidRPr="008E44FE">
        <w:rPr>
          <w:rFonts w:ascii="Calibri" w:hAnsi="Calibri"/>
          <w:b/>
          <w:bCs/>
          <w:lang w:val="en"/>
        </w:rPr>
        <w:t>Piec konwekcyjno-parowy (20 x 1/1 GN</w:t>
      </w:r>
      <w:r w:rsidRPr="008E44FE">
        <w:rPr>
          <w:rFonts w:ascii="Calibri" w:hAnsi="Calibri"/>
          <w:lang w:val="en"/>
        </w:rPr>
        <w:t>)</w:t>
      </w:r>
      <w:r w:rsidRPr="008E44FE">
        <w:rPr>
          <w:rFonts w:ascii="Calibri" w:hAnsi="Calibri"/>
          <w:lang w:val="en"/>
        </w:rPr>
        <w:br/>
        <w:t xml:space="preserve">Typ: RATIONAL iCombi Classic 20-1/1   </w:t>
      </w:r>
    </w:p>
    <w:p w14:paraId="113DE9BA" w14:textId="653585D9" w:rsidR="00D27CAD" w:rsidRPr="008E44FE" w:rsidRDefault="00D27CAD" w:rsidP="00D27CAD">
      <w:pPr>
        <w:tabs>
          <w:tab w:val="left" w:pos="6804"/>
        </w:tabs>
        <w:ind w:right="3261"/>
        <w:rPr>
          <w:rFonts w:ascii="Calibri" w:hAnsi="Calibri" w:cs="Calibri"/>
          <w:lang w:val="en"/>
        </w:rPr>
      </w:pPr>
      <w:r w:rsidRPr="008E44FE">
        <w:rPr>
          <w:rFonts w:ascii="Calibri" w:hAnsi="Calibri"/>
          <w:lang w:val="en"/>
        </w:rPr>
        <w:t xml:space="preserve">Opcjonalny piec konwekcyjno-parowy z możliwością podłączania do sieci, zgodny z DIN 18866, przeznaczony do </w:t>
      </w:r>
      <w:r w:rsidRPr="008E44FE">
        <w:rPr>
          <w:rFonts w:ascii="Calibri" w:hAnsi="Calibri"/>
          <w:lang w:val="en"/>
        </w:rPr>
        <w:lastRenderedPageBreak/>
        <w:t xml:space="preserve">automatycznego przyrządzania potraw. Urządzenie ogrzewane elektrycznie, z możliwością dosunięcia tyłu urządzenia do ściany. Wewnętrzne i zewnętrzne elementy urządzenia są wykonane ze stali szlachetnej DIN 1.4301. Urządzenie jest wyposażone w bezspoinowe wnętrze z wyokrąglonymi narożami, zoptymalizowany przepływ powietrza i izolację termiczną. Elektroniczny ogranicznik temperatury do ogrzewania powietrza i generatora pary, oraz zintegrowany hamulec wirnika wentylatora oraz aktywne,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noProof/>
          <w:lang w:val="en"/>
        </w:rPr>
        <w:t xml:space="preserve">Dynamiczna cyrkulacja powietrza w komorze dzięki trzem wysoce wydajnym, niezależnie modulowanym wentylatorom obracającym się w dwóch kierunkach z 5 prędkościami, sterowana zależnie od warunków, z możliwością ręcznego programowania. </w:t>
      </w:r>
      <w:r w:rsidRPr="008E44FE">
        <w:rPr>
          <w:rFonts w:ascii="Calibri" w:hAnsi="Calibri"/>
          <w:lang w:val="en"/>
        </w:rPr>
        <w:t>Urządzenie 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lang w:val="en"/>
        </w:rPr>
        <w:t xml:space="preserve">i zegar czasu rzeczywistego. Komora do gotowania ma energooszczędne oświetlenie LED o długiej żywotności. Załadunek urządzenia jest możliwy za pomocą stelaża ruchomego (min. 65 mm) umożliwiającego umieszczenie 20 rusztów lub blach (1/1 GN) ze wzdłużnym układem prowadnic do akcesoriów GN. Zintegrowany syfon do odpływu wody do kanalizacji lub wolny odpływ. Możliwość podłączania do urządzenia optymalizującego zużycie energii zgodnie z DIN 18875. W przypadku przepisowej instalacji górny poziom urządzenia nie może przekraczać wysokości 1,60 m. Automatyczne dostosowanie urządzenia do miejsca instalacji (wysokość / temperatura wrzenia). Prosta 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w:t>
      </w:r>
      <w:r w:rsidRPr="008E44FE">
        <w:rPr>
          <w:rFonts w:ascii="Calibri" w:hAnsi="Calibri"/>
          <w:lang w:val="en"/>
        </w:rPr>
        <w:lastRenderedPageBreak/>
        <w:t xml:space="preserve">gotowanie w niskich temperaturach, gotowanie Delta-T, regulacja temperatury rdzenia oraz Cool-Down. Możliwość 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noProof/>
          <w:lang w:val="en"/>
        </w:rPr>
        <w:t>Można zaprogramować do 100 programów gotowania z maksymalnie 12 krokami przyrządzania i indywidualnie zatytułować je w różnych językach (również w alfabetach innych niż łaciński). Wytwarzanie pary przebiega bezciśnieniowo, za pomocą generatora świeżej pary z programem samodzielnego czyszczenia i automatycznym odkamienianiem i pielęgnacją, 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lang w:val="en"/>
        </w:rPr>
        <w:t xml:space="preserve"> </w:t>
      </w:r>
      <w:r w:rsidRPr="008E44FE">
        <w:rPr>
          <w:rFonts w:ascii="Calibri" w:hAnsi="Calibri"/>
          <w:noProof/>
          <w:lang w:val="en"/>
        </w:rPr>
        <w:t>Zintegrowany spryskiwacz ręczny z automatycznym powrotem i funkcją przełączania między strumieniem prysznicowym i punktowym.</w:t>
      </w:r>
      <w:r w:rsidRPr="008E44FE">
        <w:rPr>
          <w:rFonts w:ascii="Calibri" w:hAnsi="Calibri"/>
          <w:noProof/>
          <w:lang w:val="en"/>
        </w:rPr>
        <w:br/>
        <w:t xml:space="preserve">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 xml:space="preserve">e (PCF) dla cradle to gate, cradle to grave i cradle to grave z energią odnawialną zgodnie z wymaganiami ISO 14067, zweryfikowane przez </w:t>
      </w:r>
      <w:r w:rsidR="00EA3CF4" w:rsidRPr="008E44FE">
        <w:rPr>
          <w:rFonts w:ascii="Calibri" w:hAnsi="Calibri" w:cs="Calibri"/>
          <w:lang w:val="pl"/>
        </w:rPr>
        <w:lastRenderedPageBreak/>
        <w:t>akredytowaną jednostkę certyfikującą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E44FE" w:rsidRPr="008E44FE" w14:paraId="162FCDCB"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3C41A4" w14:textId="77777777" w:rsidR="00D27CAD" w:rsidRPr="008E44FE" w:rsidRDefault="00D27CAD" w:rsidP="00775195">
            <w:pPr>
              <w:rPr>
                <w:rFonts w:ascii="Calibri" w:hAnsi="Calibri"/>
              </w:rPr>
            </w:pPr>
            <w:r w:rsidRPr="008E44FE">
              <w:rPr>
                <w:rFonts w:ascii="Calibri" w:hAnsi="Calibri"/>
                <w:lang w:val="en"/>
              </w:rPr>
              <w:t>Dane techniczne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AEE57B"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1A65C4C"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2902F08D"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F693BA"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8E1C24"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A5530" w14:textId="77777777" w:rsidR="00D27CAD" w:rsidRPr="008E44FE" w:rsidRDefault="00D27CAD" w:rsidP="00775195">
            <w:pPr>
              <w:jc w:val="center"/>
              <w:rPr>
                <w:rFonts w:ascii="Calibri" w:hAnsi="Calibri"/>
              </w:rPr>
            </w:pPr>
          </w:p>
        </w:tc>
      </w:tr>
      <w:tr w:rsidR="008E44FE" w:rsidRPr="008E44FE" w14:paraId="16FD798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D30A17"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370F63"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20 poziomów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62CB2" w14:textId="77777777" w:rsidR="00D27CAD" w:rsidRPr="008E44FE" w:rsidRDefault="00D27CAD" w:rsidP="00775195">
            <w:pPr>
              <w:jc w:val="center"/>
              <w:rPr>
                <w:rFonts w:ascii="Calibri" w:hAnsi="Calibri"/>
              </w:rPr>
            </w:pPr>
          </w:p>
        </w:tc>
      </w:tr>
      <w:tr w:rsidR="008E44FE" w:rsidRPr="008E44FE" w14:paraId="7208CCB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2B700F"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769E48"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2F7C9" w14:textId="77777777" w:rsidR="00D27CAD" w:rsidRPr="008E44FE" w:rsidRDefault="00D27CAD" w:rsidP="00775195">
            <w:pPr>
              <w:jc w:val="center"/>
              <w:rPr>
                <w:rFonts w:ascii="Calibri" w:hAnsi="Calibri"/>
              </w:rPr>
            </w:pPr>
          </w:p>
        </w:tc>
      </w:tr>
      <w:tr w:rsidR="008E44FE" w:rsidRPr="008E44FE" w14:paraId="3870CB9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6A325A8"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E88475"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E61F5" w14:textId="77777777" w:rsidR="00D27CAD" w:rsidRPr="008E44FE" w:rsidRDefault="00D27CAD" w:rsidP="00775195">
            <w:pPr>
              <w:jc w:val="center"/>
              <w:rPr>
                <w:rFonts w:ascii="Calibri" w:hAnsi="Calibri"/>
              </w:rPr>
            </w:pPr>
          </w:p>
        </w:tc>
      </w:tr>
      <w:tr w:rsidR="008E44FE" w:rsidRPr="008E44FE" w14:paraId="376506F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3F6D05"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463ABF"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89ABC" w14:textId="77777777" w:rsidR="00D27CAD" w:rsidRPr="008E44FE" w:rsidRDefault="00D27CAD" w:rsidP="00775195">
            <w:pPr>
              <w:jc w:val="center"/>
              <w:rPr>
                <w:rFonts w:ascii="Calibri" w:hAnsi="Calibri"/>
              </w:rPr>
            </w:pPr>
          </w:p>
        </w:tc>
      </w:tr>
      <w:tr w:rsidR="008E44FE" w:rsidRPr="008E44FE" w14:paraId="7B2BDB9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C94EDB"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E2FD93"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26DE52" w14:textId="77777777" w:rsidR="00D27CAD" w:rsidRPr="008E44FE" w:rsidRDefault="00D27CAD" w:rsidP="00775195">
            <w:pPr>
              <w:jc w:val="center"/>
              <w:rPr>
                <w:rFonts w:ascii="Calibri" w:hAnsi="Calibri"/>
              </w:rPr>
            </w:pPr>
          </w:p>
        </w:tc>
      </w:tr>
      <w:tr w:rsidR="008E44FE" w:rsidRPr="008E44FE" w14:paraId="123054CB"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94D832" w14:textId="77777777" w:rsidR="00D27CAD" w:rsidRPr="008E44FE" w:rsidRDefault="00D27CAD" w:rsidP="00775195">
            <w:pPr>
              <w:rPr>
                <w:rFonts w:ascii="Calibri" w:hAnsi="Calibri"/>
              </w:rPr>
            </w:pPr>
            <w:r w:rsidRPr="008E44FE">
              <w:rPr>
                <w:rFonts w:ascii="Calibri" w:hAnsi="Calibri" w:cstheme="minorHAnsi"/>
                <w:sz w:val="16"/>
                <w:szCs w:val="16"/>
              </w:rPr>
              <w:t>Napięcie znamionowe (ewent. zależne od miejsca instalacji)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36DEFD"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56E2C" w14:textId="77777777" w:rsidR="00D27CAD" w:rsidRPr="008E44FE" w:rsidRDefault="00D27CAD" w:rsidP="00775195">
            <w:pPr>
              <w:jc w:val="center"/>
              <w:rPr>
                <w:rFonts w:ascii="Calibri" w:hAnsi="Calibri"/>
              </w:rPr>
            </w:pPr>
          </w:p>
        </w:tc>
      </w:tr>
      <w:tr w:rsidR="008E44FE" w:rsidRPr="008E44FE" w14:paraId="0BE9473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31BC2C"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Przyłącze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0CC851"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6D8738" w14:textId="77777777" w:rsidR="00D27CAD" w:rsidRPr="008E44FE" w:rsidRDefault="00D27CAD" w:rsidP="00775195">
            <w:pPr>
              <w:jc w:val="center"/>
              <w:rPr>
                <w:rFonts w:ascii="Calibri" w:hAnsi="Calibri"/>
              </w:rPr>
            </w:pPr>
          </w:p>
        </w:tc>
      </w:tr>
      <w:tr w:rsidR="008E44FE" w:rsidRPr="008E44FE" w14:paraId="2F45177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5EA51D"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F0F49F"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E53C40" w14:textId="77777777" w:rsidR="00D27CAD" w:rsidRPr="008E44FE" w:rsidRDefault="00D27CAD" w:rsidP="00775195">
            <w:pPr>
              <w:jc w:val="center"/>
              <w:rPr>
                <w:rFonts w:ascii="Calibri" w:hAnsi="Calibri"/>
              </w:rPr>
            </w:pPr>
          </w:p>
        </w:tc>
      </w:tr>
      <w:tr w:rsidR="00B70026" w:rsidRPr="008E44FE" w14:paraId="37154F80" w14:textId="77777777" w:rsidTr="00B70026">
        <w:trPr>
          <w:trHeight w:val="492"/>
        </w:trPr>
        <w:tc>
          <w:tcPr>
            <w:tcW w:w="2869" w:type="dxa"/>
          </w:tcPr>
          <w:p w14:paraId="14E56692"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3F9CB639"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2088" w:type="dxa"/>
          </w:tcPr>
          <w:p w14:paraId="7A07719C" w14:textId="77777777"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p>
          <w:p w14:paraId="0A9E63C3" w14:textId="643C4DFE"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2.600 kg CO2e</w:t>
            </w:r>
          </w:p>
          <w:p w14:paraId="7965ED81" w14:textId="7720B6C5"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63.800 kg CO2e</w:t>
            </w:r>
          </w:p>
          <w:p w14:paraId="56555A82" w14:textId="3801219D"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9.400 kg CO2e</w:t>
            </w:r>
          </w:p>
        </w:tc>
        <w:tc>
          <w:tcPr>
            <w:tcW w:w="3662" w:type="dxa"/>
          </w:tcPr>
          <w:p w14:paraId="237E15C1" w14:textId="77777777" w:rsidR="00B70026" w:rsidRPr="008E44FE" w:rsidRDefault="00B70026" w:rsidP="001E2350">
            <w:pPr>
              <w:jc w:val="center"/>
              <w:rPr>
                <w:rFonts w:ascii="Calibri" w:eastAsiaTheme="minorEastAsia" w:hAnsi="Calibri" w:cs="Calibri"/>
                <w:kern w:val="2"/>
                <w:sz w:val="16"/>
                <w:szCs w:val="16"/>
                <w:lang w:val="pl" w:eastAsia="zh-CN"/>
                <w14:ligatures w14:val="standardContextual"/>
              </w:rPr>
            </w:pPr>
          </w:p>
        </w:tc>
      </w:tr>
    </w:tbl>
    <w:p w14:paraId="08A26DF4" w14:textId="77777777" w:rsidR="00D27CAD" w:rsidRPr="008E44FE" w:rsidRDefault="00D27CAD" w:rsidP="00D27CAD">
      <w:pPr>
        <w:rPr>
          <w:rFonts w:ascii="Calibri" w:hAnsi="Calibri"/>
          <w:noProof/>
        </w:rPr>
      </w:pPr>
    </w:p>
    <w:p w14:paraId="5A60F0D2" w14:textId="77777777" w:rsidR="00D27CAD" w:rsidRPr="008E44FE" w:rsidRDefault="00D27CAD" w:rsidP="00D27CAD"/>
    <w:p w14:paraId="5403978F" w14:textId="77777777" w:rsidR="00D27CAD" w:rsidRPr="008E44FE" w:rsidRDefault="00D27CAD" w:rsidP="00D27CAD">
      <w:pPr>
        <w:ind w:right="3261"/>
        <w:rPr>
          <w:rFonts w:ascii="Calibri" w:hAnsi="Calibri"/>
          <w:lang w:val="en-US"/>
        </w:rPr>
      </w:pPr>
      <w:r w:rsidRPr="008E44FE">
        <w:rPr>
          <w:rFonts w:ascii="Calibri" w:hAnsi="Calibri"/>
          <w:b/>
          <w:bCs/>
          <w:lang w:val="en"/>
        </w:rPr>
        <w:t>Piec konwekcyjno-parowy (20 x 2/1 GN</w:t>
      </w:r>
      <w:r w:rsidRPr="008E44FE">
        <w:rPr>
          <w:rFonts w:ascii="Calibri" w:hAnsi="Calibri"/>
          <w:lang w:val="en"/>
        </w:rPr>
        <w:t>)</w:t>
      </w:r>
      <w:r w:rsidRPr="008E44FE">
        <w:rPr>
          <w:rFonts w:ascii="Calibri" w:hAnsi="Calibri"/>
          <w:lang w:val="en"/>
        </w:rPr>
        <w:br/>
        <w:t xml:space="preserve">Typ: RATIONAL iCombi Classic 20-2/1   </w:t>
      </w:r>
    </w:p>
    <w:p w14:paraId="28DA18AD" w14:textId="454AC3A6" w:rsidR="00D27CAD" w:rsidRPr="008E44FE" w:rsidRDefault="00D27CAD" w:rsidP="00D27CAD">
      <w:pPr>
        <w:tabs>
          <w:tab w:val="left" w:pos="6804"/>
        </w:tabs>
        <w:ind w:right="3261"/>
        <w:rPr>
          <w:rFonts w:ascii="Calibri" w:hAnsi="Calibri" w:cs="Calibri"/>
          <w:lang w:val="en"/>
        </w:rPr>
      </w:pPr>
      <w:r w:rsidRPr="008E44FE">
        <w:rPr>
          <w:rFonts w:ascii="Calibri" w:hAnsi="Calibri"/>
          <w:lang w:val="en"/>
        </w:rPr>
        <w:t xml:space="preserve">Opcjonalny piec konwekcyjno-parowy z możliwością podłączania do sieci, zgodny z DIN 18866, przeznaczony do automatycznego przyrządzania potraw. Urządzenie wolnostojące, ogrzewane elektrycznie, przeznaczone do higienicznego, licowanego montażu z możliwością dosunięcia tyłu urządzenia do ściany. Wewnętrzne i zewnętrzne elementy urządzenia są wykonane ze stali szlachetnej DIN 1.4301. Urządzenie jest wyposażone w bezspoinowe wnętrze z wyokrąglonymi narożami, zoptymalizowany przepływ powietrza i izolację termiczną. Elektroniczny ogranicznik temperatury do ogrzewania powietrza i generatora pary, oraz zintegrowany hamulec wirnika wentylatora. Wysoce wydajne odprowadzanie wilgoci zapewniają perfekcyjne rezultaty przyrządzania nawet w przypadku pełnych załadunków. Zintegrowany, bezobsługowy system odprowadzania tłuszczu bez dodatkowego filtra tłuszczu. </w:t>
      </w:r>
      <w:r w:rsidRPr="008E44FE">
        <w:rPr>
          <w:rFonts w:ascii="Calibri" w:hAnsi="Calibri"/>
          <w:noProof/>
          <w:lang w:val="en"/>
        </w:rPr>
        <w:t xml:space="preserve">Dynamiczna cyrkulacja powietrza w komorze dzięki trzem wysoce wydajnym, niezależnie modulowanym wentylatorom obracającym się w dwóch kierunkach z 5 prędkościami, </w:t>
      </w:r>
      <w:r w:rsidRPr="008E44FE">
        <w:rPr>
          <w:rFonts w:ascii="Calibri" w:hAnsi="Calibri"/>
          <w:noProof/>
          <w:lang w:val="en"/>
        </w:rPr>
        <w:lastRenderedPageBreak/>
        <w:t xml:space="preserve">sterowana zależnie od warunków, z możliwością ręcznego programowania. </w:t>
      </w:r>
      <w:r w:rsidRPr="008E44FE">
        <w:rPr>
          <w:rFonts w:ascii="Calibri" w:hAnsi="Calibri"/>
          <w:lang w:val="en"/>
        </w:rPr>
        <w:t>Urządzenie jest wyposażone w drzwi z wentylowanymi dwoma szybami, z których jedna to odchylana szyba wewnętrzna ze specjalną powłoką odbijającą ciepło oraz nakładaną uszczelką drzwi, umożliwiająca łatwe czyszczenie i wymianę uszczelki bez konieczności wzywania pracownika technicznego. Drzwi są wyposażone w klamkę otwieraną jedną ręką i funkcję zatrzaskiwania. Urządzenie jest ponadto wyposażone w 4,3-calowy kolorowy wyświetlacz</w:t>
      </w:r>
      <w:r w:rsidRPr="008E44FE">
        <w:rPr>
          <w:rStyle w:val="Kommentarzeichen"/>
          <w:rFonts w:ascii="Calibri" w:hAnsi="Calibri" w:cs="Calibri"/>
          <w:lang w:val="en"/>
        </w:rPr>
        <w:t xml:space="preserve"> </w:t>
      </w:r>
      <w:r w:rsidRPr="008E44FE">
        <w:rPr>
          <w:rFonts w:ascii="Calibri" w:hAnsi="Calibri"/>
          <w:lang w:val="en"/>
        </w:rPr>
        <w:t xml:space="preserve">i zegar czasu rzeczywistego. Komora do gotowania ma energooszczędne oświetlenie LED o długiej żywotności. Załadunek urządzenia jest możliwy za pomocą stelaża ruchomego (min. 65 mm) umożliwiającego umieszczenie 20 rusztów lub blach (1/1 GN) ze wzdłużnym układem prowadnic do akcesoriów GN. Zintegrowany syfon do odpływu wody do kanalizacji lub wolny odpływ. Zintegrowany syfon do odpływu wody do kanalizacji lub wolny odpływ. Możliwość podłączania do urządzenia optymalizującego zużycie energii zgodnie z DIN 18875. W przypadku przepisowej instalacji górny poziom stelaża ruchomego nie może przekraczać wysokości 1,60 m. Automatyczne dostosowanie urządzenia do miejsca instalacji (wysokość / temperatura wrzenia). Prosta obsługa za pomocą ikon nie wymaga znajomości języka. 2 lata gwarancji, obejmującej również części zamienne, czas pracy i dojazd. Wymagane są następujące lub porównywalne deklaracje, zatwierdzenia i znaki testowe: IP X5, Intertek, SVGW/SSIGE, CE, VDE, GS, EMC, WRAS, Watermark, NSF, FDA, DEKRA; HKICert, EnergyStar, DVL/Germanischer Lloyd, PCTAE44. Urządzenie jest dopuszczone do stosowania bez nadzorowania. Producent musi posiadać certyfikat ISO 9001, ISO 14001 i ISO 50001. Urządzenie jest wyposażone w następujące tryby pracy: gotowanie na parze, gotowanie gorącym powietrzem i kombinacja z dowolną regulacją wilgotności, regeneracja, gotowanie w niskich temperaturach, gotowanie Delta-T, regulacja temperatury rdzenia oraz Cool-Down. Możliwość regulacji temperatury od +30°C do +300°C w komorze do gotowania. Urządzenie jest wyposażone w całkowicie automatyczny precyzyjny pomiar z dokładnością do 10%, regulację i wyświetlanie stopnia wilgotności w komorze do gotowania. Przygotowane potrawy można podgrzewać i gotować do końca z funkcją regulacji klimatu urządzenia, nawet jeżeli potrawy są już ułożone na talerzach. </w:t>
      </w:r>
      <w:r w:rsidRPr="008E44FE">
        <w:rPr>
          <w:rFonts w:ascii="Calibri" w:hAnsi="Calibri"/>
          <w:noProof/>
          <w:lang w:val="en"/>
        </w:rPr>
        <w:t xml:space="preserve">Można zaprogramować do 100 programów gotowania z maksymalnie 12 krokami przyrządzania i indywidualnie zatytułować je w różnych językach (również w alfabetach innych niż łaciński). Wytwarzanie pary przebiega bezciśnieniowo, za pomocą generatora świeżej pary z </w:t>
      </w:r>
      <w:r w:rsidRPr="008E44FE">
        <w:rPr>
          <w:rFonts w:ascii="Calibri" w:hAnsi="Calibri"/>
          <w:noProof/>
          <w:lang w:val="en"/>
        </w:rPr>
        <w:lastRenderedPageBreak/>
        <w:t>programem samodzielnego czyszczenia i automatycznym odkamienianiem i pielęgnacją, niezależnie od ustawionej twardości wody. Możliwa obsługa bez układu zmiękczania wody. Dzięki programowi samodzielnego czyszczenia ręczne usuwanie kamienia nie jest już konieczne. System diagnostyki serwisowej z automatycznym wyświetlaniem komunikatów serwisowych, funkcja autotestu do aktywnego sprawdzania funkcji urządzenia. Urządzenie jest wyposażone w całkowicie automatyczny, niezależny od ciśnienia wody system czyszczenia z kilkoma stopniami czyszczenia. Zastosowanie niezawierających fosforu i fosforanów preparatów czyszczących w postaci tabletek gwarantuje bezpieczeństwo pracy. Urządzenie dysponuje różnymi programami czyszczenia, również bez nadzoru w nocy.</w:t>
      </w:r>
      <w:r w:rsidRPr="008E44FE">
        <w:rPr>
          <w:rFonts w:ascii="Calibri" w:hAnsi="Calibri"/>
          <w:lang w:val="en"/>
        </w:rPr>
        <w:t xml:space="preserve"> </w:t>
      </w:r>
      <w:r w:rsidRPr="008E44FE">
        <w:rPr>
          <w:rFonts w:ascii="Calibri" w:hAnsi="Calibri"/>
          <w:noProof/>
          <w:lang w:val="en"/>
        </w:rPr>
        <w:t xml:space="preserve">Zintegrowany spryskiwacz ręczny z automatycznym powrotem i funkcją przełączania między strumieniem prysznicowym i punktowym. </w:t>
      </w:r>
      <w:r w:rsidRPr="008E44FE">
        <w:rPr>
          <w:rFonts w:ascii="Calibri" w:hAnsi="Calibri"/>
          <w:noProof/>
          <w:lang w:val="en"/>
        </w:rPr>
        <w:br/>
        <w:t xml:space="preserve">Opcjonalne w pełni zintegrowane złącze WLAN i Ethernet bez zewnętrznej anteny do podłączenia urządzenia do sieci w chmurze oraz zdalnego sterowania. Centralne programowanie programów do gotowania oraz dzielenie urządzenia. Zapis danych serwisowych i HACCP, aktualnego klimatu w komorze do gotowania, ustawionego trybu i pozostałego czasu pracy. Możliwe jest również przesyłanie danych przez zintegrowany interfejs USB do lokalnej wymiany lub przez rozwiązanie chmurowe bez konieczności stosowania specjalnego oprogramowania producenta. Administracja programów przyrządzania i produkcji oraz zarządzanie urządzeniem jest możliwe za pośrednictwem sieci w chmurze. </w:t>
      </w:r>
      <w:r w:rsidR="00EA3CF4" w:rsidRPr="008E44FE">
        <w:rPr>
          <w:rFonts w:ascii="Calibri" w:hAnsi="Calibri" w:cs="Calibri"/>
          <w:lang w:val="pl"/>
        </w:rPr>
        <w:t>Dla urządzenia dostępne są wartości śladu węglowego CO</w:t>
      </w:r>
      <w:r w:rsidR="00EA3CF4" w:rsidRPr="008E44FE">
        <w:rPr>
          <w:rFonts w:ascii="Calibri" w:hAnsi="Calibri" w:cs="Calibri"/>
          <w:vertAlign w:val="subscript"/>
          <w:lang w:val="pl"/>
        </w:rPr>
        <w:t>2</w:t>
      </w:r>
      <w:r w:rsidR="00EA3CF4" w:rsidRPr="008E44FE">
        <w:rPr>
          <w:rFonts w:ascii="Calibri" w:hAnsi="Calibri" w:cs="Calibri"/>
          <w:lang w:val="pl"/>
        </w:rPr>
        <w:t>e (PCF) dla cradle to gate, cradle to grave i cradle to grave z energią odnawialną zgodnie z wymaganiami ISO 14067, zweryfikowane przez akredytowaną jednostkę certyfikującą (Accredited Certification Body)</w:t>
      </w:r>
    </w:p>
    <w:tbl>
      <w:tblPr>
        <w:tblStyle w:val="TabellemithellemGitternetz"/>
        <w:tblW w:w="0" w:type="auto"/>
        <w:tblLook w:val="04A0" w:firstRow="1" w:lastRow="0" w:firstColumn="1" w:lastColumn="0" w:noHBand="0" w:noVBand="1"/>
      </w:tblPr>
      <w:tblGrid>
        <w:gridCol w:w="2869"/>
        <w:gridCol w:w="2088"/>
        <w:gridCol w:w="3662"/>
      </w:tblGrid>
      <w:tr w:rsidR="008E44FE" w:rsidRPr="008E44FE" w14:paraId="6DD868CC"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1F16283" w14:textId="77777777" w:rsidR="00D27CAD" w:rsidRPr="008E44FE" w:rsidRDefault="00D27CAD" w:rsidP="00775195">
            <w:pPr>
              <w:rPr>
                <w:rFonts w:ascii="Calibri" w:hAnsi="Calibri"/>
              </w:rPr>
            </w:pPr>
            <w:r w:rsidRPr="008E44FE">
              <w:rPr>
                <w:rFonts w:ascii="Calibri" w:hAnsi="Calibri"/>
                <w:lang w:val="en"/>
              </w:rPr>
              <w:t>Dane techniczne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45D283D" w14:textId="77777777" w:rsidR="00D27CAD" w:rsidRPr="008E44FE" w:rsidRDefault="00D27CAD" w:rsidP="00775195">
            <w:pPr>
              <w:jc w:val="right"/>
              <w:rPr>
                <w:rFonts w:ascii="Calibri" w:hAnsi="Calibri"/>
              </w:rPr>
            </w:pPr>
            <w:r w:rsidRPr="008E44FE">
              <w:rPr>
                <w:rFonts w:ascii="Calibri" w:hAnsi="Calibri"/>
                <w:lang w:val="en"/>
              </w:rPr>
              <w:t>zaplanowane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DD6E2B" w14:textId="77777777" w:rsidR="00D27CAD" w:rsidRPr="008E44FE" w:rsidRDefault="00D27CAD" w:rsidP="00775195">
            <w:pPr>
              <w:jc w:val="center"/>
              <w:rPr>
                <w:rFonts w:ascii="Calibri" w:hAnsi="Calibri"/>
              </w:rPr>
            </w:pPr>
            <w:r w:rsidRPr="008E44FE">
              <w:rPr>
                <w:rFonts w:ascii="Calibri" w:hAnsi="Calibri"/>
                <w:lang w:val="en"/>
              </w:rPr>
              <w:t>oferowane</w:t>
            </w:r>
          </w:p>
        </w:tc>
      </w:tr>
      <w:tr w:rsidR="008E44FE" w:rsidRPr="008E44FE" w14:paraId="501850A6"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3939A5" w14:textId="77777777" w:rsidR="00D27CAD" w:rsidRPr="008E44FE" w:rsidRDefault="00D27CAD" w:rsidP="00775195">
            <w:pPr>
              <w:rPr>
                <w:rFonts w:ascii="Calibri" w:hAnsi="Calibri"/>
              </w:rPr>
            </w:pPr>
            <w:r w:rsidRPr="008E44FE">
              <w:rPr>
                <w:rFonts w:ascii="Calibri" w:hAnsi="Calibri" w:cstheme="minorHAnsi"/>
                <w:sz w:val="16"/>
                <w:szCs w:val="16"/>
              </w:rPr>
              <w:t>Całe urządzenie z klamką itp. [szer. x wys. x gł.]</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8653933" w14:textId="77777777" w:rsidR="00D27CAD" w:rsidRPr="008E44FE" w:rsidRDefault="00D27CAD" w:rsidP="00775195">
            <w:pPr>
              <w:jc w:val="right"/>
              <w:rPr>
                <w:rFonts w:ascii="Calibri" w:hAnsi="Calibri"/>
              </w:rPr>
            </w:pPr>
            <w:r w:rsidRPr="008E44FE">
              <w:rPr>
                <w:rFonts w:ascii="Calibri" w:eastAsia="RATIONAL Sans TT" w:hAnsi="Calibri" w:cstheme="minorHAnsi"/>
                <w:sz w:val="16"/>
                <w:szCs w:val="16"/>
                <w:lang w:val="en"/>
              </w:rPr>
              <w:t>ok.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00D3B" w14:textId="77777777" w:rsidR="00D27CAD" w:rsidRPr="008E44FE" w:rsidRDefault="00D27CAD" w:rsidP="00775195">
            <w:pPr>
              <w:jc w:val="center"/>
              <w:rPr>
                <w:rFonts w:ascii="Calibri" w:hAnsi="Calibri"/>
              </w:rPr>
            </w:pPr>
          </w:p>
        </w:tc>
      </w:tr>
      <w:tr w:rsidR="008E44FE" w:rsidRPr="008E44FE" w14:paraId="77E583A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DABD55"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Pojemność:</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9E353B"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20 poziomów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CD99E" w14:textId="77777777" w:rsidR="00D27CAD" w:rsidRPr="008E44FE" w:rsidRDefault="00D27CAD" w:rsidP="00775195">
            <w:pPr>
              <w:jc w:val="center"/>
              <w:rPr>
                <w:rFonts w:ascii="Calibri" w:hAnsi="Calibri"/>
              </w:rPr>
            </w:pPr>
          </w:p>
        </w:tc>
      </w:tr>
      <w:tr w:rsidR="008E44FE" w:rsidRPr="008E44FE" w14:paraId="38DE65A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F85DE2"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Zakres temperatur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367433"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+30°-300°C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14C535" w14:textId="77777777" w:rsidR="00D27CAD" w:rsidRPr="008E44FE" w:rsidRDefault="00D27CAD" w:rsidP="00775195">
            <w:pPr>
              <w:jc w:val="center"/>
              <w:rPr>
                <w:rFonts w:ascii="Calibri" w:hAnsi="Calibri"/>
              </w:rPr>
            </w:pPr>
          </w:p>
        </w:tc>
      </w:tr>
      <w:tr w:rsidR="008E44FE" w:rsidRPr="008E44FE" w14:paraId="27A325C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EFC5E9"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grzewcza dla powietrza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886597"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E4BEA" w14:textId="77777777" w:rsidR="00D27CAD" w:rsidRPr="008E44FE" w:rsidRDefault="00D27CAD" w:rsidP="00775195">
            <w:pPr>
              <w:jc w:val="center"/>
              <w:rPr>
                <w:rFonts w:ascii="Calibri" w:hAnsi="Calibri"/>
              </w:rPr>
            </w:pPr>
          </w:p>
        </w:tc>
      </w:tr>
      <w:tr w:rsidR="008E44FE" w:rsidRPr="008E44FE" w14:paraId="3C1259E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EE027D"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Generator pary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E24729"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0A9E4" w14:textId="77777777" w:rsidR="00D27CAD" w:rsidRPr="008E44FE" w:rsidRDefault="00D27CAD" w:rsidP="00775195">
            <w:pPr>
              <w:jc w:val="center"/>
              <w:rPr>
                <w:rFonts w:ascii="Calibri" w:hAnsi="Calibri"/>
              </w:rPr>
            </w:pPr>
          </w:p>
        </w:tc>
      </w:tr>
      <w:tr w:rsidR="008E44FE" w:rsidRPr="008E44FE" w14:paraId="36CFB4D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10F1F4"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Moc przyłączeniowa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1EE618"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ok.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6E195C" w14:textId="77777777" w:rsidR="00D27CAD" w:rsidRPr="008E44FE" w:rsidRDefault="00D27CAD" w:rsidP="00775195">
            <w:pPr>
              <w:jc w:val="center"/>
              <w:rPr>
                <w:rFonts w:ascii="Calibri" w:hAnsi="Calibri"/>
              </w:rPr>
            </w:pPr>
          </w:p>
        </w:tc>
      </w:tr>
      <w:tr w:rsidR="008E44FE" w:rsidRPr="008E44FE" w14:paraId="3405FF6D"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5879F6" w14:textId="77777777" w:rsidR="00D27CAD" w:rsidRPr="008E44FE" w:rsidRDefault="00D27CAD" w:rsidP="00775195">
            <w:pPr>
              <w:rPr>
                <w:rFonts w:ascii="Calibri" w:hAnsi="Calibri"/>
              </w:rPr>
            </w:pPr>
            <w:r w:rsidRPr="008E44FE">
              <w:rPr>
                <w:rFonts w:ascii="Calibri" w:hAnsi="Calibri" w:cstheme="minorHAnsi"/>
                <w:sz w:val="16"/>
                <w:szCs w:val="16"/>
              </w:rPr>
              <w:lastRenderedPageBreak/>
              <w:t>Napięcie znamionowe (ewent. zależne od miejsca instalacji)</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4BA983"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B2C396" w14:textId="77777777" w:rsidR="00D27CAD" w:rsidRPr="008E44FE" w:rsidRDefault="00D27CAD" w:rsidP="00775195">
            <w:pPr>
              <w:jc w:val="center"/>
              <w:rPr>
                <w:rFonts w:ascii="Calibri" w:hAnsi="Calibri"/>
              </w:rPr>
            </w:pPr>
          </w:p>
        </w:tc>
      </w:tr>
      <w:tr w:rsidR="008E44FE" w:rsidRPr="008E44FE" w14:paraId="75BFE3D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24B955"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Przyłącze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E6EFAF"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¾ "</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5E570" w14:textId="77777777" w:rsidR="00D27CAD" w:rsidRPr="008E44FE" w:rsidRDefault="00D27CAD" w:rsidP="00775195">
            <w:pPr>
              <w:jc w:val="center"/>
              <w:rPr>
                <w:rFonts w:ascii="Calibri" w:hAnsi="Calibri"/>
              </w:rPr>
            </w:pPr>
          </w:p>
        </w:tc>
      </w:tr>
      <w:tr w:rsidR="008E44FE" w:rsidRPr="008E44FE" w14:paraId="7162B75A"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955785" w14:textId="77777777" w:rsidR="00D27CAD" w:rsidRPr="008E44FE" w:rsidRDefault="00D27CAD" w:rsidP="00775195">
            <w:pPr>
              <w:rPr>
                <w:rFonts w:ascii="Calibri" w:hAnsi="Calibri"/>
              </w:rPr>
            </w:pPr>
            <w:r w:rsidRPr="008E44FE">
              <w:rPr>
                <w:rFonts w:ascii="Calibri" w:eastAsia="Times New Roman" w:hAnsi="Calibri" w:cstheme="minorHAnsi"/>
                <w:sz w:val="16"/>
                <w:szCs w:val="16"/>
                <w:lang w:val="en"/>
              </w:rPr>
              <w:t>Odpływ wody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54B7909" w14:textId="77777777" w:rsidR="00D27CAD" w:rsidRPr="008E44FE" w:rsidRDefault="00D27CAD" w:rsidP="00775195">
            <w:pPr>
              <w:jc w:val="right"/>
              <w:rPr>
                <w:rFonts w:ascii="Calibri" w:hAnsi="Calibri"/>
              </w:rPr>
            </w:pPr>
            <w:r w:rsidRPr="008E44FE">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F2170" w14:textId="77777777" w:rsidR="00D27CAD" w:rsidRPr="008E44FE" w:rsidRDefault="00D27CAD" w:rsidP="00775195">
            <w:pPr>
              <w:jc w:val="center"/>
              <w:rPr>
                <w:rFonts w:ascii="Calibri" w:hAnsi="Calibri"/>
              </w:rPr>
            </w:pPr>
          </w:p>
        </w:tc>
      </w:tr>
      <w:tr w:rsidR="00B70026" w:rsidRPr="008E44FE" w14:paraId="63AD57CA" w14:textId="77777777" w:rsidTr="00B70026">
        <w:trPr>
          <w:trHeight w:val="492"/>
        </w:trPr>
        <w:tc>
          <w:tcPr>
            <w:tcW w:w="2869" w:type="dxa"/>
          </w:tcPr>
          <w:p w14:paraId="1E734C6B"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Product Carbon Footprint (PCF)</w:t>
            </w:r>
            <w:r w:rsidRPr="008E44FE">
              <w:rPr>
                <w:rFonts w:ascii="Calibri" w:eastAsiaTheme="minorEastAsia" w:hAnsi="Calibri" w:cs="Calibri"/>
                <w:kern w:val="2"/>
                <w:sz w:val="16"/>
                <w:szCs w:val="16"/>
                <w:lang w:val="pl" w:eastAsia="zh-CN"/>
                <w14:ligatures w14:val="standardContextual"/>
              </w:rPr>
              <w:br/>
              <w:t>- cradle-to-gate</w:t>
            </w:r>
            <w:r w:rsidRPr="008E44FE">
              <w:rPr>
                <w:rFonts w:ascii="Calibri" w:eastAsiaTheme="minorEastAsia" w:hAnsi="Calibri" w:cs="Calibri"/>
                <w:kern w:val="2"/>
                <w:sz w:val="16"/>
                <w:szCs w:val="16"/>
                <w:lang w:val="pl" w:eastAsia="zh-CN"/>
                <w14:ligatures w14:val="standardContextual"/>
              </w:rPr>
              <w:br/>
              <w:t>- cradle-to-grave</w:t>
            </w:r>
            <w:r w:rsidRPr="008E44FE">
              <w:rPr>
                <w:rFonts w:ascii="Calibri" w:eastAsiaTheme="minorEastAsia" w:hAnsi="Calibri" w:cs="Calibri"/>
                <w:kern w:val="2"/>
                <w:sz w:val="16"/>
                <w:szCs w:val="16"/>
                <w:lang w:val="pl" w:eastAsia="zh-CN"/>
                <w14:ligatures w14:val="standardContextual"/>
              </w:rPr>
              <w:br/>
              <w:t xml:space="preserve">- cradle-to-grave </w:t>
            </w:r>
          </w:p>
          <w:p w14:paraId="48476A2E" w14:textId="77777777" w:rsidR="00B70026" w:rsidRPr="008E44FE" w:rsidRDefault="00B70026" w:rsidP="001E2350">
            <w:pPr>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w:t>
            </w:r>
            <w:r w:rsidRPr="008E44FE">
              <w:rPr>
                <w:rFonts w:ascii="Calibri" w:hAnsi="Calibri" w:cs="Calibri"/>
                <w:sz w:val="16"/>
                <w:szCs w:val="16"/>
                <w:lang w:val="pl"/>
              </w:rPr>
              <w:t>odnawialne źródła energii</w:t>
            </w:r>
            <w:r w:rsidRPr="008E44FE">
              <w:rPr>
                <w:rFonts w:ascii="Calibri" w:eastAsiaTheme="minorEastAsia" w:hAnsi="Calibri" w:cs="Calibri"/>
                <w:kern w:val="2"/>
                <w:sz w:val="16"/>
                <w:szCs w:val="16"/>
                <w:lang w:val="pl" w:eastAsia="zh-CN"/>
                <w14:ligatures w14:val="standardContextual"/>
              </w:rPr>
              <w:t>)</w:t>
            </w:r>
          </w:p>
        </w:tc>
        <w:tc>
          <w:tcPr>
            <w:tcW w:w="2088" w:type="dxa"/>
          </w:tcPr>
          <w:p w14:paraId="76C14139" w14:textId="77777777"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p>
          <w:p w14:paraId="6EF011BA" w14:textId="3CF82DFA"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3.100 kg CO2e</w:t>
            </w:r>
          </w:p>
          <w:p w14:paraId="0AE50DAD" w14:textId="754CDFA4"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ok. 97.500 kg CO2e</w:t>
            </w:r>
          </w:p>
          <w:p w14:paraId="104A5821" w14:textId="06671478" w:rsidR="00B70026" w:rsidRPr="008E44FE" w:rsidRDefault="00B70026" w:rsidP="001E2350">
            <w:pPr>
              <w:jc w:val="right"/>
              <w:rPr>
                <w:rFonts w:ascii="Calibri" w:eastAsiaTheme="minorEastAsia" w:hAnsi="Calibri" w:cs="Calibri"/>
                <w:kern w:val="2"/>
                <w:sz w:val="16"/>
                <w:szCs w:val="16"/>
                <w:lang w:val="pl" w:eastAsia="zh-CN"/>
                <w14:ligatures w14:val="standardContextual"/>
              </w:rPr>
            </w:pPr>
            <w:r w:rsidRPr="008E44FE">
              <w:rPr>
                <w:rFonts w:ascii="Calibri" w:eastAsiaTheme="minorEastAsia" w:hAnsi="Calibri" w:cs="Calibri"/>
                <w:kern w:val="2"/>
                <w:sz w:val="16"/>
                <w:szCs w:val="16"/>
                <w:lang w:val="pl" w:eastAsia="zh-CN"/>
                <w14:ligatures w14:val="standardContextual"/>
              </w:rPr>
              <w:t xml:space="preserve"> ok. 12.600 kg CO2e</w:t>
            </w:r>
          </w:p>
        </w:tc>
        <w:tc>
          <w:tcPr>
            <w:tcW w:w="3662" w:type="dxa"/>
          </w:tcPr>
          <w:p w14:paraId="0F2398E6" w14:textId="77777777" w:rsidR="00B70026" w:rsidRPr="008E44FE" w:rsidRDefault="00B70026" w:rsidP="001E2350">
            <w:pPr>
              <w:jc w:val="center"/>
              <w:rPr>
                <w:rFonts w:ascii="Calibri" w:eastAsiaTheme="minorEastAsia" w:hAnsi="Calibri" w:cs="Calibri"/>
                <w:kern w:val="2"/>
                <w:sz w:val="16"/>
                <w:szCs w:val="16"/>
                <w:lang w:val="pl" w:eastAsia="zh-CN"/>
                <w14:ligatures w14:val="standardContextual"/>
              </w:rPr>
            </w:pPr>
          </w:p>
        </w:tc>
      </w:tr>
    </w:tbl>
    <w:p w14:paraId="7320E6A9" w14:textId="77777777" w:rsidR="00D27CAD" w:rsidRPr="008E44FE" w:rsidRDefault="00D27CAD" w:rsidP="00E71A74">
      <w:pPr>
        <w:rPr>
          <w:rFonts w:ascii="Calibri" w:hAnsi="Calibri"/>
          <w:noProof/>
        </w:rPr>
      </w:pPr>
    </w:p>
    <w:sectPr w:rsidR="00D27CAD" w:rsidRPr="008E44FE"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69476" w14:textId="77777777" w:rsidR="00D27CAD" w:rsidRDefault="00D27CAD" w:rsidP="00D27CAD">
      <w:pPr>
        <w:spacing w:after="0" w:line="240" w:lineRule="auto"/>
      </w:pPr>
      <w:r>
        <w:separator/>
      </w:r>
    </w:p>
  </w:endnote>
  <w:endnote w:type="continuationSeparator" w:id="0">
    <w:p w14:paraId="1294B3A7"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37A7"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63D8" w14:textId="77777777" w:rsidR="007D70AE" w:rsidRPr="001A3A95" w:rsidRDefault="007D70AE">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6F2E822F" wp14:editId="66452A73">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7A74D8"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E391C">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6F2E822F"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067A74D8"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4E391C">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Tekst przetargowy iCombi Classic E</w:t>
    </w:r>
    <w:r>
      <w:rPr>
        <w:lang w:val="en"/>
      </w:rPr>
      <w:tab/>
    </w:r>
    <w:r>
      <w:rPr>
        <w:lang w:val="en"/>
      </w:rPr>
      <w:tab/>
    </w:r>
  </w:p>
  <w:p w14:paraId="6EEE445C" w14:textId="77777777" w:rsidR="007D70AE" w:rsidRPr="001A3A95" w:rsidRDefault="007D70AE">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87C6"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5BB8D" w14:textId="77777777" w:rsidR="00D27CAD" w:rsidRDefault="00D27CAD" w:rsidP="00D27CAD">
      <w:pPr>
        <w:spacing w:after="0" w:line="240" w:lineRule="auto"/>
      </w:pPr>
      <w:r>
        <w:separator/>
      </w:r>
    </w:p>
  </w:footnote>
  <w:footnote w:type="continuationSeparator" w:id="0">
    <w:p w14:paraId="5ECD76B2"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343D"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A518"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4041"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1A3A95"/>
    <w:rsid w:val="00211455"/>
    <w:rsid w:val="00310A35"/>
    <w:rsid w:val="004E391C"/>
    <w:rsid w:val="00532CFF"/>
    <w:rsid w:val="00541D3E"/>
    <w:rsid w:val="007D70AE"/>
    <w:rsid w:val="00825D5F"/>
    <w:rsid w:val="00833298"/>
    <w:rsid w:val="008E44FE"/>
    <w:rsid w:val="008E4D5B"/>
    <w:rsid w:val="00B70026"/>
    <w:rsid w:val="00BC4546"/>
    <w:rsid w:val="00D11B7D"/>
    <w:rsid w:val="00D27CAD"/>
    <w:rsid w:val="00E24678"/>
    <w:rsid w:val="00E71A74"/>
    <w:rsid w:val="00E86FB1"/>
    <w:rsid w:val="00EA3CF4"/>
    <w:rsid w:val="00F22A73"/>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3E8299"/>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4966</Words>
  <Characters>31292</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4</cp:revision>
  <dcterms:created xsi:type="dcterms:W3CDTF">2020-04-15T12:55:00Z</dcterms:created>
  <dcterms:modified xsi:type="dcterms:W3CDTF">2025-10-10T06:46:00Z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2025-09-12T06:32:44Z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02894297-9aa6-4837-be92-b40d3c38f42c</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