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4CAF" w:rsidRPr="009918A2" w:rsidRDefault="003F4654" w:rsidP="00B351E9">
      <w:pPr>
        <w:ind w:right="-18"/>
        <w:rPr>
          <w:rFonts w:cstheme="minorHAnsi"/>
          <w:b/>
          <w:color w:val="3C3C3C"/>
          <w:spacing w:val="8"/>
          <w:shd w:val="clear" w:color="auto" w:fill="FFFFFF"/>
        </w:rPr>
      </w:pPr>
      <w:bookmarkStart w:id="0" w:name="_GoBack"/>
      <w:bookmarkEnd w:id="0"/>
      <w:r>
        <w:rPr>
          <w:rFonts w:cstheme="minorHAnsi"/>
          <w:b/>
          <w:bCs/>
          <w:color w:val="3C3C3C"/>
          <w:shd w:val="clear" w:color="auto" w:fill="FFFFFF"/>
          <w:lang w:val="en"/>
        </w:rPr>
        <w:t>Profesyonel mutfaklardaki cihazların ve işlemlerin yönetimi için ağ bağlantı platformu</w:t>
      </w:r>
      <w:r>
        <w:rPr>
          <w:rFonts w:cstheme="minorHAnsi"/>
          <w:color w:val="3C3C3C"/>
          <w:shd w:val="clear" w:color="auto" w:fill="FFFFFF"/>
          <w:lang w:val="en"/>
        </w:rPr>
        <w:br/>
        <w:t>ConnectedCooking Pro</w:t>
      </w:r>
    </w:p>
    <w:p w:rsidR="00111F3F" w:rsidRDefault="00111F3F" w:rsidP="00B351E9">
      <w:pPr>
        <w:ind w:right="-18"/>
        <w:rPr>
          <w:rFonts w:cstheme="minorHAnsi"/>
          <w:color w:val="3C3C3C"/>
          <w:spacing w:val="8"/>
          <w:shd w:val="clear" w:color="auto" w:fill="FFFFFF"/>
        </w:rPr>
      </w:pPr>
      <w:r>
        <w:rPr>
          <w:rFonts w:cstheme="minorHAnsi"/>
          <w:color w:val="3C3C3C"/>
          <w:shd w:val="clear" w:color="auto" w:fill="FFFFFF"/>
          <w:lang w:val="en"/>
        </w:rPr>
        <w:t xml:space="preserve">Profesyonel mutfaklara yönelik, üreticilere açık bir platforma dayalı, bulut tabanlı ağ bağlantı çözümü ve uygulama. Mutfaktaki üretim süreçlerinin ve verilerin gözetimi, yönetimi ve belgelenmesi için, müşterilerin kendi bulut çözümlerinin yanı sıra diğer kayıtlar ve sensörlerden elde edilen ölçümler dijital olarak bu sisteme bağlanabilir. Platformdan bağımsızdır ve internete bağlanabilen her tarayıcı programdan kullanılabilir. Ethernet bağlantısı, WLAN veya LTE yönlendirici (SIM kartı gerektirir) aracılığıyla, istenen sayıda ünite ağa bağlanabilir. Bir ağ geçidi sayesinde sensör ağlarıyla bağlantı kurulur. Başka </w:t>
      </w:r>
      <w:r w:rsidR="00201A54">
        <w:rPr>
          <w:rFonts w:cstheme="minorHAnsi"/>
          <w:color w:val="3C3C3C"/>
          <w:shd w:val="clear" w:color="auto" w:fill="FFFFFF"/>
          <w:lang w:val="en"/>
        </w:rPr>
        <w:t>cihazların</w:t>
      </w:r>
      <w:r>
        <w:rPr>
          <w:rFonts w:cstheme="minorHAnsi"/>
          <w:color w:val="3C3C3C"/>
          <w:shd w:val="clear" w:color="auto" w:fill="FFFFFF"/>
          <w:lang w:val="en"/>
        </w:rPr>
        <w:t xml:space="preserve"> (cep telefonları, tabletler, giyilebilen/takılabilen cihazlar vb.) ağa bağlanması suretiyle mobil dijital işlem yönetimi gerçekleştirilebilir.</w:t>
      </w:r>
    </w:p>
    <w:p w:rsidR="00201A54" w:rsidRDefault="001735C8" w:rsidP="00B351E9">
      <w:pPr>
        <w:ind w:right="-18"/>
        <w:rPr>
          <w:rFonts w:cstheme="minorHAnsi"/>
          <w:shd w:val="clear" w:color="auto" w:fill="FFFFFF"/>
          <w:lang w:val="en"/>
        </w:rPr>
      </w:pPr>
      <w:r>
        <w:rPr>
          <w:rFonts w:cstheme="minorHAnsi"/>
          <w:lang w:val="en"/>
        </w:rPr>
        <w:t xml:space="preserve">Kalite ve hijyen yönetimi </w:t>
      </w:r>
      <w:r>
        <w:rPr>
          <w:rFonts w:cstheme="minorHAnsi"/>
          <w:shd w:val="clear" w:color="auto" w:fill="FFFFFF"/>
          <w:lang w:val="en"/>
        </w:rPr>
        <w:t>modülü:</w:t>
      </w:r>
    </w:p>
    <w:p w:rsidR="001735C8" w:rsidRDefault="00201A54" w:rsidP="00B351E9">
      <w:pPr>
        <w:ind w:right="-18"/>
        <w:rPr>
          <w:rFonts w:cstheme="minorHAnsi"/>
          <w:color w:val="3C3C3C"/>
          <w:spacing w:val="8"/>
          <w:shd w:val="clear" w:color="auto" w:fill="FFFFFF"/>
        </w:rPr>
      </w:pPr>
      <w:r>
        <w:rPr>
          <w:rFonts w:cstheme="minorHAnsi"/>
          <w:shd w:val="clear" w:color="auto" w:fill="FFFFFF"/>
          <w:lang w:val="en"/>
        </w:rPr>
        <w:t>Mevcut hijyen süreçlerinin kapsamlı kalite ve hijyen yönetimi özelliğine sahip mobil cihazlardan yönetilen dijital kontrol listeleri ile mevcut hijyen işlemlerinin dijitalleştirilerek yönetilmesini sağlar.</w:t>
      </w:r>
      <w:r w:rsidR="001735C8">
        <w:rPr>
          <w:rFonts w:cstheme="minorHAnsi"/>
          <w:shd w:val="clear" w:color="auto" w:fill="FFFFFF"/>
          <w:lang w:val="en"/>
        </w:rPr>
        <w:br/>
      </w:r>
      <w:r w:rsidR="001735C8">
        <w:rPr>
          <w:rFonts w:cstheme="minorHAnsi"/>
          <w:color w:val="3C3C3C"/>
          <w:shd w:val="clear" w:color="auto" w:fill="FFFFFF"/>
          <w:lang w:val="en"/>
        </w:rPr>
        <w:t xml:space="preserve">Bir işletmedeki çeşitli pozisyonlara ve şubelere uyarlanıp atanabilen denetim listeleri. Kablosuz sıcaklık sensörleri, kablosuz problu termometreler ve mobil uçbirimlerden giriş olanağını ve mobil uçbirimlerin kameralarıyla bağlantı olanağını destekleyen sistem sayesinde bir ağ geçidi üzerinden, </w:t>
      </w:r>
      <w:r w:rsidR="007D322E">
        <w:rPr>
          <w:rFonts w:cstheme="minorHAnsi"/>
          <w:color w:val="3C3C3C"/>
          <w:shd w:val="clear" w:color="auto" w:fill="FFFFFF"/>
          <w:lang w:val="en"/>
        </w:rPr>
        <w:t>müdahalelere</w:t>
      </w:r>
      <w:r w:rsidR="001735C8">
        <w:rPr>
          <w:rFonts w:cstheme="minorHAnsi"/>
          <w:color w:val="3C3C3C"/>
          <w:shd w:val="clear" w:color="auto" w:fill="FFFFFF"/>
          <w:lang w:val="en"/>
        </w:rPr>
        <w:t xml:space="preserve"> karşı güvenli veri aktarımı. Gerekli HACCP verileri otomatik olarak kaydedilip düzenli şekilde belgelenir. Ayarlanabilen referans değerlerine uyulmaması durumunda otomatik olarak özel önlem denetim listeleri oluşturulabilir. Sıcaklık sensörleri sisteme entegre edilebilir. Sensörler, -40°C ile +70°C (harici sensörle +250°C) arasındaki aralığı kapsar ve hareket sensörü olarak 3 eksende programlanabilir. Sensör frekansı MHZ alanındadır, açık alanda yayın ve kapsama alanı en az 100 metredir, tarih ve saat damgalı olarak en az 15.000 ölçüm noktasını belgeler.</w:t>
      </w:r>
    </w:p>
    <w:p w:rsidR="008E08D3" w:rsidRDefault="001735C8" w:rsidP="00B351E9">
      <w:pPr>
        <w:ind w:right="-18"/>
        <w:rPr>
          <w:rFonts w:cstheme="minorHAnsi"/>
          <w:color w:val="3C3C3C"/>
          <w:spacing w:val="8"/>
          <w:shd w:val="clear" w:color="auto" w:fill="FFFFFF"/>
        </w:rPr>
      </w:pPr>
      <w:r>
        <w:rPr>
          <w:rFonts w:cstheme="minorHAnsi"/>
          <w:shd w:val="clear" w:color="auto" w:fill="FFFFFF"/>
          <w:lang w:val="en"/>
        </w:rPr>
        <w:t>Tarif yönetimi modülü</w:t>
      </w:r>
      <w:r>
        <w:rPr>
          <w:rFonts w:cstheme="minorHAnsi"/>
          <w:color w:val="3C3C3C"/>
          <w:shd w:val="clear" w:color="auto" w:fill="FFFFFF"/>
          <w:lang w:val="en"/>
        </w:rPr>
        <w:br/>
      </w:r>
      <w:r w:rsidR="00A81C64">
        <w:rPr>
          <w:rFonts w:cstheme="minorHAnsi"/>
          <w:color w:val="3C3C3C"/>
          <w:shd w:val="clear" w:color="auto" w:fill="FFFFFF"/>
          <w:lang w:val="en"/>
        </w:rPr>
        <w:t>Toplu yemek üretim işletmelerinde</w:t>
      </w:r>
      <w:r>
        <w:rPr>
          <w:rFonts w:cstheme="minorHAnsi"/>
          <w:color w:val="3C3C3C"/>
          <w:shd w:val="clear" w:color="auto" w:fill="FFFFFF"/>
          <w:lang w:val="en"/>
        </w:rPr>
        <w:t xml:space="preserve"> menü, yemek, tarif, pişirme programı ve malzeme oluşturulmasını sağlar. Üreti</w:t>
      </w:r>
      <w:r w:rsidR="00A81C64">
        <w:rPr>
          <w:rFonts w:cstheme="minorHAnsi"/>
          <w:color w:val="3C3C3C"/>
          <w:shd w:val="clear" w:color="auto" w:fill="FFFFFF"/>
          <w:lang w:val="en"/>
        </w:rPr>
        <w:t xml:space="preserve">lmek istenenlerin </w:t>
      </w:r>
      <w:r>
        <w:rPr>
          <w:rFonts w:cstheme="minorHAnsi"/>
          <w:color w:val="3C3C3C"/>
          <w:shd w:val="clear" w:color="auto" w:fill="FFFFFF"/>
          <w:lang w:val="en"/>
        </w:rPr>
        <w:t>hedef ünitelere aktarım</w:t>
      </w:r>
      <w:r w:rsidR="00A81C64">
        <w:rPr>
          <w:rFonts w:cstheme="minorHAnsi"/>
          <w:color w:val="3C3C3C"/>
          <w:shd w:val="clear" w:color="auto" w:fill="FFFFFF"/>
          <w:lang w:val="en"/>
        </w:rPr>
        <w:t>ı</w:t>
      </w:r>
      <w:r>
        <w:rPr>
          <w:rFonts w:cstheme="minorHAnsi"/>
          <w:color w:val="3C3C3C"/>
          <w:shd w:val="clear" w:color="auto" w:fill="FFFFFF"/>
          <w:lang w:val="en"/>
        </w:rPr>
        <w:t xml:space="preserve"> yapılabilir. Entegre gıda veritabanı sayesinde otomatik alerjen ve besin değeri gösterimi. Belirlenmiş hazırlama adımları yardımıyla üretim planlarının ve iş akışlarının standardizasyonu. Denenmiş kayıtlı 1000’in üzerinde tarife erişim. Pişirme programlarının, şubeleri de kapsayacak şekilde, ağa bağlı bütün ünitelere dağıtımı. </w:t>
      </w:r>
    </w:p>
    <w:p w:rsidR="001735C8" w:rsidRPr="00CE311A" w:rsidRDefault="001735C8" w:rsidP="00B351E9">
      <w:pPr>
        <w:ind w:right="-18"/>
        <w:rPr>
          <w:rFonts w:cstheme="minorHAnsi"/>
          <w:color w:val="3C3C3C"/>
          <w:spacing w:val="8"/>
          <w:shd w:val="clear" w:color="auto" w:fill="FFFFFF"/>
        </w:rPr>
      </w:pPr>
      <w:r>
        <w:rPr>
          <w:rFonts w:cstheme="minorHAnsi"/>
          <w:shd w:val="clear" w:color="auto" w:fill="FFFFFF"/>
          <w:lang w:val="en"/>
        </w:rPr>
        <w:t>Ünite yönetimi modülü</w:t>
      </w:r>
      <w:r>
        <w:rPr>
          <w:rFonts w:cstheme="minorHAnsi"/>
          <w:shd w:val="clear" w:color="auto" w:fill="FFFFFF"/>
          <w:lang w:val="en"/>
        </w:rPr>
        <w:br/>
      </w:r>
      <w:r>
        <w:rPr>
          <w:rFonts w:cstheme="minorHAnsi"/>
          <w:color w:val="3C3C3C"/>
          <w:shd w:val="clear" w:color="auto" w:fill="FFFFFF"/>
          <w:lang w:val="en"/>
        </w:rPr>
        <w:t xml:space="preserve">Ünitelerin, kullanıcı yetkilerinin, işletim durumunun, programların, parametre ayarlarının ve hata geçmişinin merkezi yönetimi ve kumandası. Alarmlar, işlem talimatları ve hata mesajları, bilgi mesajlarıyla kullanıcıya </w:t>
      </w:r>
      <w:r w:rsidR="00A81C64">
        <w:rPr>
          <w:rFonts w:cstheme="minorHAnsi"/>
          <w:color w:val="3C3C3C"/>
          <w:shd w:val="clear" w:color="auto" w:fill="FFFFFF"/>
          <w:lang w:val="en"/>
        </w:rPr>
        <w:t>ayrıca</w:t>
      </w:r>
      <w:r>
        <w:rPr>
          <w:rFonts w:cstheme="minorHAnsi"/>
          <w:color w:val="3C3C3C"/>
          <w:shd w:val="clear" w:color="auto" w:fill="FFFFFF"/>
          <w:lang w:val="en"/>
        </w:rPr>
        <w:t xml:space="preserve"> izin verildikten sonra servis ortağına gönderilebilir. </w:t>
      </w:r>
      <w:r w:rsidR="00A81C64">
        <w:rPr>
          <w:rFonts w:cstheme="minorHAnsi"/>
          <w:color w:val="3C3C3C"/>
          <w:shd w:val="clear" w:color="auto" w:fill="FFFFFF"/>
          <w:lang w:val="en"/>
        </w:rPr>
        <w:t>Opsiyonel</w:t>
      </w:r>
      <w:r>
        <w:rPr>
          <w:rFonts w:cstheme="minorHAnsi"/>
          <w:color w:val="3C3C3C"/>
          <w:shd w:val="clear" w:color="auto" w:fill="FFFFFF"/>
          <w:lang w:val="en"/>
        </w:rPr>
        <w:t xml:space="preserve"> olarak ayarlarda, servis ortağı tarafından uzaktan erişim, t</w:t>
      </w:r>
      <w:r w:rsidR="00A81C64">
        <w:rPr>
          <w:rFonts w:cstheme="minorHAnsi"/>
          <w:color w:val="3C3C3C"/>
          <w:shd w:val="clear" w:color="auto" w:fill="FFFFFF"/>
          <w:lang w:val="en"/>
        </w:rPr>
        <w:t>espit</w:t>
      </w:r>
      <w:r>
        <w:rPr>
          <w:rFonts w:cstheme="minorHAnsi"/>
          <w:color w:val="3C3C3C"/>
          <w:shd w:val="clear" w:color="auto" w:fill="FFFFFF"/>
          <w:lang w:val="en"/>
        </w:rPr>
        <w:t xml:space="preserve"> ve bakım belirlenebilir.</w:t>
      </w:r>
    </w:p>
    <w:p w:rsidR="00A81C64" w:rsidRDefault="00A81C64" w:rsidP="00B351E9">
      <w:pPr>
        <w:ind w:right="-18"/>
        <w:rPr>
          <w:rFonts w:cstheme="minorHAnsi"/>
          <w:color w:val="3C3C3C"/>
          <w:shd w:val="clear" w:color="auto" w:fill="FFFFFF"/>
          <w:lang w:val="en"/>
        </w:rPr>
      </w:pPr>
    </w:p>
    <w:p w:rsidR="00B17C57" w:rsidRDefault="00B17C57" w:rsidP="00B351E9">
      <w:pPr>
        <w:ind w:right="-18"/>
        <w:rPr>
          <w:rFonts w:cstheme="minorHAnsi"/>
          <w:color w:val="3C3C3C"/>
          <w:shd w:val="clear" w:color="auto" w:fill="FFFFFF"/>
          <w:lang w:val="en"/>
        </w:rPr>
      </w:pPr>
      <w:r>
        <w:rPr>
          <w:rFonts w:cstheme="minorHAnsi"/>
          <w:color w:val="3C3C3C"/>
          <w:shd w:val="clear" w:color="auto" w:fill="FFFFFF"/>
          <w:lang w:val="en"/>
        </w:rPr>
        <w:t>Uzaktan erişim</w:t>
      </w:r>
    </w:p>
    <w:p w:rsidR="00A81C64" w:rsidRDefault="00A81C64" w:rsidP="00B351E9">
      <w:pPr>
        <w:ind w:right="-18"/>
        <w:rPr>
          <w:rFonts w:cstheme="minorHAnsi"/>
          <w:color w:val="3C3C3C"/>
          <w:spacing w:val="8"/>
          <w:shd w:val="clear" w:color="auto" w:fill="FFFFFF"/>
        </w:rPr>
      </w:pPr>
      <w:r>
        <w:rPr>
          <w:rFonts w:cstheme="minorHAnsi"/>
          <w:color w:val="3C3C3C"/>
          <w:shd w:val="clear" w:color="auto" w:fill="FFFFFF"/>
          <w:lang w:val="en"/>
        </w:rPr>
        <w:t>Buharlı kombi fırınlar için uzaktan erişim ile ünitelerin genel bilgilerini görüntüleme ve ayarları değiştrime olanağı.</w:t>
      </w:r>
    </w:p>
    <w:p w:rsidR="00A81C64" w:rsidRDefault="00A81C64" w:rsidP="00B351E9">
      <w:pPr>
        <w:ind w:right="-18"/>
        <w:rPr>
          <w:rFonts w:cstheme="minorHAnsi"/>
          <w:color w:val="3C3C3C"/>
          <w:shd w:val="clear" w:color="auto" w:fill="FFFFFF"/>
          <w:lang w:val="en"/>
        </w:rPr>
      </w:pPr>
    </w:p>
    <w:p w:rsidR="002B3DC2" w:rsidRDefault="002B3DC2" w:rsidP="00B351E9">
      <w:pPr>
        <w:ind w:right="-18"/>
        <w:rPr>
          <w:rFonts w:cstheme="minorHAnsi"/>
          <w:color w:val="3C3C3C"/>
          <w:spacing w:val="8"/>
          <w:shd w:val="clear" w:color="auto" w:fill="FFFFFF"/>
        </w:rPr>
      </w:pPr>
      <w:r>
        <w:rPr>
          <w:rFonts w:cstheme="minorHAnsi"/>
          <w:color w:val="3C3C3C"/>
          <w:shd w:val="clear" w:color="auto" w:fill="FFFFFF"/>
          <w:lang w:val="en"/>
        </w:rPr>
        <w:t>Güvenlik</w:t>
      </w:r>
    </w:p>
    <w:p w:rsidR="002B3DC2" w:rsidRDefault="002B3DC2" w:rsidP="00B351E9">
      <w:pPr>
        <w:ind w:right="-18"/>
        <w:rPr>
          <w:rFonts w:cstheme="minorHAnsi"/>
          <w:color w:val="3C3C3C"/>
          <w:spacing w:val="8"/>
          <w:shd w:val="clear" w:color="auto" w:fill="FFFFFF"/>
        </w:rPr>
      </w:pPr>
      <w:r>
        <w:rPr>
          <w:rFonts w:cstheme="minorHAnsi"/>
          <w:color w:val="3C3C3C"/>
          <w:shd w:val="clear" w:color="auto" w:fill="FFFFFF"/>
          <w:lang w:val="en"/>
        </w:rPr>
        <w:t>Toplanan veriler güncel standartlara göre şifrelenir ve verilere sadece seçilen alıcılar erişebilir. Veriler yedeklenerek güvence altına alınır.</w:t>
      </w:r>
    </w:p>
    <w:p w:rsidR="00A81C64" w:rsidRDefault="00A81C64" w:rsidP="00B351E9">
      <w:pPr>
        <w:ind w:right="-18"/>
        <w:rPr>
          <w:rFonts w:cstheme="minorHAnsi"/>
          <w:color w:val="3C3C3C"/>
          <w:shd w:val="clear" w:color="auto" w:fill="FFFFFF"/>
          <w:lang w:val="en"/>
        </w:rPr>
      </w:pPr>
    </w:p>
    <w:p w:rsidR="00013006" w:rsidRPr="00013006" w:rsidRDefault="00992F39" w:rsidP="00B351E9">
      <w:pPr>
        <w:ind w:right="-18"/>
        <w:rPr>
          <w:rFonts w:cstheme="minorHAnsi"/>
          <w:color w:val="3C3C3C"/>
          <w:spacing w:val="8"/>
          <w:shd w:val="clear" w:color="auto" w:fill="FFFFFF"/>
        </w:rPr>
      </w:pPr>
      <w:r>
        <w:rPr>
          <w:rFonts w:cstheme="minorHAnsi"/>
          <w:color w:val="3C3C3C"/>
          <w:shd w:val="clear" w:color="auto" w:fill="FFFFFF"/>
          <w:lang w:val="en"/>
        </w:rPr>
        <w:lastRenderedPageBreak/>
        <w:t>Sistem gereklilikleri</w:t>
      </w:r>
    </w:p>
    <w:p w:rsidR="00483CF4" w:rsidRPr="004478C7" w:rsidRDefault="00013006" w:rsidP="00B351E9">
      <w:pPr>
        <w:ind w:right="-18"/>
        <w:rPr>
          <w:rFonts w:cstheme="minorHAnsi"/>
          <w:color w:val="2E74B5" w:themeColor="accent1" w:themeShade="BF"/>
          <w:spacing w:val="8"/>
          <w:shd w:val="clear" w:color="auto" w:fill="FFFFFF"/>
        </w:rPr>
      </w:pPr>
      <w:r>
        <w:rPr>
          <w:rFonts w:cstheme="minorHAnsi"/>
          <w:color w:val="3C3C3C"/>
          <w:shd w:val="clear" w:color="auto" w:fill="FFFFFF"/>
          <w:lang w:val="en"/>
        </w:rPr>
        <w:t>Kullanıcı tarafından ya WiFi 802.11 b/g/n 2,4 GHz standardında bir kablosuz ağ kurularak ünitelerin ön üst tarafından çekecek şekilde konumlandırılması ya da her üniteye birer RJ45 Ethernet ağ kablosu takılması gerekir.</w:t>
      </w:r>
    </w:p>
    <w:p w:rsidR="00992F39" w:rsidRPr="00A77193" w:rsidRDefault="00992F39" w:rsidP="00B351E9">
      <w:pPr>
        <w:ind w:right="-18"/>
        <w:rPr>
          <w:rFonts w:cstheme="minorHAnsi"/>
          <w:color w:val="0070C0"/>
          <w:spacing w:val="8"/>
          <w:shd w:val="clear" w:color="auto" w:fill="FFFFFF"/>
        </w:rPr>
      </w:pPr>
    </w:p>
    <w:sectPr w:rsidR="00992F39" w:rsidRPr="00A77193">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2C5B" w:rsidRDefault="00742C5B" w:rsidP="004B0DC1">
      <w:pPr>
        <w:spacing w:after="0" w:line="240" w:lineRule="auto"/>
      </w:pPr>
      <w:r>
        <w:separator/>
      </w:r>
    </w:p>
  </w:endnote>
  <w:endnote w:type="continuationSeparator" w:id="0">
    <w:p w:rsidR="00742C5B" w:rsidRDefault="00742C5B" w:rsidP="004B0D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ATIONALSansTT-Regular">
    <w:panose1 w:val="020B0504020101010102"/>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51E9" w:rsidRDefault="00B351E9">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2DA8" w:rsidRDefault="00952DA8">
    <w:pPr>
      <w:pStyle w:val="Fuzeile"/>
    </w:pPr>
    <w:r>
      <w:rPr>
        <w:lang w:val="en"/>
      </w:rPr>
      <w:t>ConnectedCooking Pro - teklif metni</w:t>
    </w:r>
  </w:p>
  <w:p w:rsidR="00952DA8" w:rsidRDefault="00952DA8">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51E9" w:rsidRDefault="00B351E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2C5B" w:rsidRDefault="00742C5B" w:rsidP="004B0DC1">
      <w:pPr>
        <w:spacing w:after="0" w:line="240" w:lineRule="auto"/>
      </w:pPr>
      <w:r>
        <w:separator/>
      </w:r>
    </w:p>
  </w:footnote>
  <w:footnote w:type="continuationSeparator" w:id="0">
    <w:p w:rsidR="00742C5B" w:rsidRDefault="00742C5B" w:rsidP="004B0D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51E9" w:rsidRDefault="00B351E9">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51E9" w:rsidRDefault="00B351E9">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51E9" w:rsidRDefault="00B351E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16310F"/>
    <w:multiLevelType w:val="hybridMultilevel"/>
    <w:tmpl w:val="9AE6D0C4"/>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3475"/>
    <w:rsid w:val="00005C79"/>
    <w:rsid w:val="00013006"/>
    <w:rsid w:val="00014C46"/>
    <w:rsid w:val="000255EC"/>
    <w:rsid w:val="00026E24"/>
    <w:rsid w:val="000C2553"/>
    <w:rsid w:val="000E757F"/>
    <w:rsid w:val="00111F3F"/>
    <w:rsid w:val="00113CD9"/>
    <w:rsid w:val="001735C8"/>
    <w:rsid w:val="00201A54"/>
    <w:rsid w:val="002229EA"/>
    <w:rsid w:val="002B3475"/>
    <w:rsid w:val="002B3DC2"/>
    <w:rsid w:val="002E1FCB"/>
    <w:rsid w:val="0031725D"/>
    <w:rsid w:val="0032746D"/>
    <w:rsid w:val="00364CAF"/>
    <w:rsid w:val="003960A6"/>
    <w:rsid w:val="003F4654"/>
    <w:rsid w:val="004478C7"/>
    <w:rsid w:val="00483CF4"/>
    <w:rsid w:val="004A14E9"/>
    <w:rsid w:val="004B0DC1"/>
    <w:rsid w:val="005323EE"/>
    <w:rsid w:val="00570E5F"/>
    <w:rsid w:val="00575219"/>
    <w:rsid w:val="00603F17"/>
    <w:rsid w:val="00656285"/>
    <w:rsid w:val="006D4066"/>
    <w:rsid w:val="006E73EE"/>
    <w:rsid w:val="00742C5B"/>
    <w:rsid w:val="007A7E22"/>
    <w:rsid w:val="007D322E"/>
    <w:rsid w:val="007E4638"/>
    <w:rsid w:val="00857F9C"/>
    <w:rsid w:val="008E08D3"/>
    <w:rsid w:val="008E742D"/>
    <w:rsid w:val="00906DA7"/>
    <w:rsid w:val="00952DA8"/>
    <w:rsid w:val="00984EAE"/>
    <w:rsid w:val="009918A2"/>
    <w:rsid w:val="00992F39"/>
    <w:rsid w:val="00995524"/>
    <w:rsid w:val="009B7118"/>
    <w:rsid w:val="00A114F2"/>
    <w:rsid w:val="00A20306"/>
    <w:rsid w:val="00A26E5B"/>
    <w:rsid w:val="00A77193"/>
    <w:rsid w:val="00A81C64"/>
    <w:rsid w:val="00B17C57"/>
    <w:rsid w:val="00B351E9"/>
    <w:rsid w:val="00B53511"/>
    <w:rsid w:val="00B573D0"/>
    <w:rsid w:val="00BF2CC0"/>
    <w:rsid w:val="00C01F01"/>
    <w:rsid w:val="00C24998"/>
    <w:rsid w:val="00C61503"/>
    <w:rsid w:val="00CD3058"/>
    <w:rsid w:val="00CE311A"/>
    <w:rsid w:val="00CE5FC1"/>
    <w:rsid w:val="00D0258D"/>
    <w:rsid w:val="00D77C68"/>
    <w:rsid w:val="00E159B5"/>
    <w:rsid w:val="00E31B89"/>
    <w:rsid w:val="00E352A3"/>
    <w:rsid w:val="00E548C7"/>
    <w:rsid w:val="00E7274B"/>
    <w:rsid w:val="00EF57BA"/>
    <w:rsid w:val="00FF24D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chartTrackingRefBased/>
  <w15:docId w15:val="{B14FCC9D-E49A-4998-88BD-DA93E27CE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364CAF"/>
    <w:pPr>
      <w:ind w:left="720"/>
      <w:contextualSpacing/>
    </w:pPr>
  </w:style>
  <w:style w:type="paragraph" w:styleId="Kopfzeile">
    <w:name w:val="header"/>
    <w:basedOn w:val="Standard"/>
    <w:link w:val="KopfzeileZchn"/>
    <w:uiPriority w:val="99"/>
    <w:unhideWhenUsed/>
    <w:rsid w:val="00952DA8"/>
    <w:pPr>
      <w:tabs>
        <w:tab w:val="center" w:pos="4703"/>
        <w:tab w:val="right" w:pos="9406"/>
      </w:tabs>
      <w:spacing w:after="0" w:line="240" w:lineRule="auto"/>
    </w:pPr>
  </w:style>
  <w:style w:type="character" w:customStyle="1" w:styleId="KopfzeileZchn">
    <w:name w:val="Kopfzeile Zchn"/>
    <w:basedOn w:val="Absatz-Standardschriftart"/>
    <w:link w:val="Kopfzeile"/>
    <w:uiPriority w:val="99"/>
    <w:rsid w:val="00952DA8"/>
    <w:rPr>
      <w:lang w:val="en-US"/>
    </w:rPr>
  </w:style>
  <w:style w:type="paragraph" w:styleId="Fuzeile">
    <w:name w:val="footer"/>
    <w:basedOn w:val="Standard"/>
    <w:link w:val="FuzeileZchn"/>
    <w:uiPriority w:val="99"/>
    <w:unhideWhenUsed/>
    <w:rsid w:val="00952DA8"/>
    <w:pPr>
      <w:tabs>
        <w:tab w:val="center" w:pos="4703"/>
        <w:tab w:val="right" w:pos="9406"/>
      </w:tabs>
      <w:spacing w:after="0" w:line="240" w:lineRule="auto"/>
    </w:pPr>
  </w:style>
  <w:style w:type="character" w:customStyle="1" w:styleId="FuzeileZchn">
    <w:name w:val="Fußzeile Zchn"/>
    <w:basedOn w:val="Absatz-Standardschriftart"/>
    <w:link w:val="Fuzeile"/>
    <w:uiPriority w:val="99"/>
    <w:rsid w:val="00952DA8"/>
    <w:rPr>
      <w:lang w:val="en-US"/>
    </w:rPr>
  </w:style>
  <w:style w:type="character" w:customStyle="1" w:styleId="fontstyle11">
    <w:name w:val="fontstyle11"/>
    <w:basedOn w:val="Absatz-Standardschriftart"/>
    <w:rsid w:val="00013006"/>
    <w:rPr>
      <w:rFonts w:ascii="RATIONALSansTT-Regular" w:hAnsi="RATIONALSansTT-Regular" w:hint="default"/>
      <w:b w:val="0"/>
      <w:bCs w:val="0"/>
      <w:i w:val="0"/>
      <w:iCs w:val="0"/>
      <w:color w:val="4D4D4F"/>
      <w:sz w:val="16"/>
      <w:szCs w:val="16"/>
    </w:rPr>
  </w:style>
  <w:style w:type="paragraph" w:styleId="Sprechblasentext">
    <w:name w:val="Balloon Text"/>
    <w:basedOn w:val="Standard"/>
    <w:link w:val="SprechblasentextZchn"/>
    <w:uiPriority w:val="99"/>
    <w:semiHidden/>
    <w:unhideWhenUsed/>
    <w:rsid w:val="004478C7"/>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478C7"/>
    <w:rPr>
      <w:rFonts w:ascii="Segoe U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471</Words>
  <Characters>2968</Characters>
  <Application>Microsoft Office Word</Application>
  <DocSecurity>4</DocSecurity>
  <Lines>24</Lines>
  <Paragraphs>6</Paragraphs>
  <ScaleCrop>false</ScaleCrop>
  <HeadingPairs>
    <vt:vector size="6" baseType="variant">
      <vt:variant>
        <vt:lpstr>Titel</vt:lpstr>
      </vt:variant>
      <vt:variant>
        <vt:i4>1</vt:i4>
      </vt:variant>
      <vt:variant>
        <vt:lpstr>Title</vt:lpstr>
      </vt:variant>
      <vt:variant>
        <vt:i4>1</vt:i4>
      </vt:variant>
      <vt:variant>
        <vt:lpstr>Konu Başlığı</vt:lpstr>
      </vt:variant>
      <vt:variant>
        <vt:i4>1</vt:i4>
      </vt:variant>
    </vt:vector>
  </HeadingPairs>
  <TitlesOfParts>
    <vt:vector size="3" baseType="lpstr">
      <vt:lpstr/>
      <vt:lpstr/>
      <vt:lpstr/>
    </vt:vector>
  </TitlesOfParts>
  <Company>RATIONAL AG</Company>
  <LinksUpToDate>false</LinksUpToDate>
  <CharactersWithSpaces>3433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Schneider, Daniel</dc:creator>
  <cp:keywords/>
  <dc:description/>
  <cp:lastModifiedBy>Rank, Detlef</cp:lastModifiedBy>
  <cp:revision>2</cp:revision>
  <dcterms:created xsi:type="dcterms:W3CDTF">2020-03-18T12:27:00Z</dcterms:created>
  <dcterms:modified xsi:type="dcterms:W3CDTF">2020-03-18T12:27:00Z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5bf5b59-ddf8-4540-9bf5-ca19c70b5d47_Enabled">
    <vt:lpwstr>True</vt:lpwstr>
  </property>
  <property fmtid="{D5CDD505-2E9C-101B-9397-08002B2CF9AE}" pid="3" name="MSIP_Label_a5bf5b59-ddf8-4540-9bf5-ca19c70b5d47_SiteId">
    <vt:lpwstr>16dbd641-f98d-4ec4-967d-799b7e2b4147</vt:lpwstr>
  </property>
  <property fmtid="{D5CDD505-2E9C-101B-9397-08002B2CF9AE}" pid="4" name="MSIP_Label_a5bf5b59-ddf8-4540-9bf5-ca19c70b5d47_Owner">
    <vt:lpwstr>d.rank@rational-online.com</vt:lpwstr>
  </property>
  <property fmtid="{D5CDD505-2E9C-101B-9397-08002B2CF9AE}" pid="5" name="MSIP_Label_a5bf5b59-ddf8-4540-9bf5-ca19c70b5d47_SetDate">
    <vt:lpwstr>2019-12-11T08:21:05.6225413Z</vt:lpwstr>
  </property>
  <property fmtid="{D5CDD505-2E9C-101B-9397-08002B2CF9AE}" pid="6" name="MSIP_Label_a5bf5b59-ddf8-4540-9bf5-ca19c70b5d47_Name">
    <vt:lpwstr>Public</vt:lpwstr>
  </property>
  <property fmtid="{D5CDD505-2E9C-101B-9397-08002B2CF9AE}" pid="7" name="MSIP_Label_a5bf5b59-ddf8-4540-9bf5-ca19c70b5d47_Application">
    <vt:lpwstr>Microsoft Azure Information Protection</vt:lpwstr>
  </property>
  <property fmtid="{D5CDD505-2E9C-101B-9397-08002B2CF9AE}" pid="8" name="MSIP_Label_a5bf5b59-ddf8-4540-9bf5-ca19c70b5d47_ActionId">
    <vt:lpwstr>41563ad4-591f-421c-8f97-ab8f8ffe7e95</vt:lpwstr>
  </property>
  <property fmtid="{D5CDD505-2E9C-101B-9397-08002B2CF9AE}" pid="9" name="MSIP_Label_a5bf5b59-ddf8-4540-9bf5-ca19c70b5d47_Extended_MSFT_Method">
    <vt:lpwstr>Manual</vt:lpwstr>
  </property>
  <property fmtid="{D5CDD505-2E9C-101B-9397-08002B2CF9AE}" pid="10" name="Sensitivity">
    <vt:lpwstr>Public</vt:lpwstr>
  </property>
</Properties>
</file>