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F6477" w14:textId="77777777" w:rsidR="00F329C5" w:rsidRPr="00F329C5" w:rsidRDefault="00F329C5" w:rsidP="00F329C5">
      <w:pPr>
        <w:ind w:right="2268"/>
        <w:rPr>
          <w:rFonts w:ascii="RATIONAL Sans TT" w:hAnsi="RATIONAL Sans TT" w:cs="RATIONAL Sans TT"/>
          <w:b/>
          <w:bCs/>
          <w:color w:val="3C3C3C"/>
          <w:spacing w:val="8"/>
          <w:shd w:val="clear" w:color="auto" w:fill="FFFFFF"/>
        </w:rPr>
        <w:bidi w:val="0"/>
      </w:pPr>
      <w:r>
        <w:rPr>
          <w:rFonts w:ascii="RATIONAL Sans TT" w:cs="RATIONAL Sans TT" w:hAnsi="RATIONAL Sans TT"/>
          <w:color w:val="3C3C3C"/>
          <w:shd w:val="clear" w:color="auto" w:fill="FFFFFF"/>
          <w:lang w:eastAsia="zh-CN"/>
          <w:b w:val="1"/>
          <w:bCs w:val="1"/>
          <w:i w:val="0"/>
          <w:iCs w:val="0"/>
          <w:u w:val="none"/>
          <w:vertAlign w:val="baseline"/>
          <w:rtl w:val="0"/>
        </w:rPr>
        <w:t xml:space="preserve">用于控制商用厨房中食物热加工烹饪设备及过程的联网解决方案</w:t>
      </w:r>
    </w:p>
    <w:p w14:paraId="65A105DA" w14:textId="4FD457F7" w:rsidR="00364CAF" w:rsidRPr="00523D1F" w:rsidRDefault="009918A2" w:rsidP="00364CAF">
      <w:pPr>
        <w:ind w:right="2268"/>
        <w:rPr>
          <w:rFonts w:ascii="RATIONAL Sans TT" w:hAnsi="RATIONAL Sans TT" w:cs="RATIONAL Sans TT"/>
          <w:spacing w:val="8"/>
          <w:shd w:val="clear" w:color="auto" w:fill="FFFFFF"/>
        </w:rPr>
        <w:bidi w:val="0"/>
      </w:pPr>
      <w:r>
        <w:rPr>
          <w:rFonts w:ascii="RATIONAL Sans TT" w:cs="RATIONAL Sans TT" w:hAnsi="RATIONAL Sans TT"/>
          <w:color w:val="3C3C3C"/>
          <w:shd w:val="clear" w:color="auto" w:fill="FFFFFF"/>
          <w:lang w:eastAsia="zh-CN"/>
          <w:b w:val="0"/>
          <w:bCs w:val="0"/>
          <w:i w:val="0"/>
          <w:iCs w:val="0"/>
          <w:u w:val="none"/>
          <w:vertAlign w:val="baseline"/>
          <w:rtl w:val="0"/>
        </w:rPr>
        <w:br w:type="textWrapping"/>
      </w:r>
      <w:r>
        <w:rPr>
          <w:rFonts w:ascii="RATIONAL Sans TT" w:cs="RATIONAL Sans TT" w:hAnsi="RATIONAL Sans TT"/>
          <w:shd w:val="clear" w:color="auto" w:fill="FFFFFF"/>
          <w:lang w:eastAsia="zh-CN"/>
          <w:b w:val="0"/>
          <w:bCs w:val="0"/>
          <w:i w:val="0"/>
          <w:iCs w:val="0"/>
          <w:u w:val="none"/>
          <w:vertAlign w:val="baseline"/>
          <w:rtl w:val="0"/>
        </w:rPr>
        <w:t xml:space="preserve">ConnectedCooking适用于所有可联网的RATIONAL莱欣诺烹饪系统</w:t>
      </w:r>
    </w:p>
    <w:p w14:paraId="6D6A71FB" w14:textId="56D09951" w:rsidR="00A20306" w:rsidRPr="00523D1F" w:rsidRDefault="00111F3F" w:rsidP="004A14E9">
      <w:pPr>
        <w:ind w:right="2268"/>
        <w:rPr>
          <w:rFonts w:ascii="RATIONAL Sans TT" w:hAnsi="RATIONAL Sans TT" w:cs="RATIONAL Sans TT"/>
          <w:spacing w:val="8"/>
          <w:shd w:val="clear" w:color="auto" w:fill="FFFFFF"/>
        </w:rPr>
        <w:bidi w:val="0"/>
      </w:pPr>
      <w:r>
        <w:rPr>
          <w:rFonts w:ascii="RATIONAL Sans TT" w:cs="RATIONAL Sans TT" w:hAnsi="RATIONAL Sans TT"/>
          <w:shd w:val="clear" w:color="auto" w:fill="FFFFFF"/>
          <w:lang w:eastAsia="zh-CN"/>
          <w:b w:val="0"/>
          <w:bCs w:val="0"/>
          <w:i w:val="0"/>
          <w:iCs w:val="0"/>
          <w:u w:val="none"/>
          <w:vertAlign w:val="baseline"/>
          <w:rtl w:val="0"/>
        </w:rPr>
        <w:t xml:space="preserve">概述：</w:t>
      </w:r>
      <w:r>
        <w:rPr>
          <w:rFonts w:ascii="RATIONAL Sans TT" w:cs="RATIONAL Sans TT" w:hAnsi="RATIONAL Sans TT"/>
          <w:shd w:val="clear" w:color="auto" w:fill="FFFFFF"/>
          <w:lang w:eastAsia="zh-CN"/>
          <w:b w:val="0"/>
          <w:bCs w:val="0"/>
          <w:i w:val="0"/>
          <w:iCs w:val="0"/>
          <w:u w:val="none"/>
          <w:vertAlign w:val="baseline"/>
          <w:rtl w:val="0"/>
        </w:rPr>
        <w:br w:type="textWrapping"/>
      </w:r>
      <w:r>
        <w:rPr>
          <w:rFonts w:ascii="RATIONAL Sans TT" w:cs="RATIONAL Sans TT" w:hAnsi="RATIONAL Sans TT"/>
          <w:shd w:val="clear" w:color="auto" w:fill="FFFFFF"/>
          <w:lang w:eastAsia="zh-CN"/>
          <w:b w:val="0"/>
          <w:bCs w:val="0"/>
          <w:i w:val="0"/>
          <w:iCs w:val="0"/>
          <w:u w:val="none"/>
          <w:vertAlign w:val="baseline"/>
          <w:rtl w:val="0"/>
        </w:rPr>
        <w:t xml:space="preserve">该系统通过数字化控制板管理食物热加工设备及过程的相关信息。内容包括在线状态、HACCP数据、服务与卫生状态、关于设备使用的运行状态与统计数据、清洁详情以及最常使用程序。需要使用者实施操作时（为设备装料、烹饪过程结束），该系统可通过推送消息将当前信息实时传输到移动终端设备。自动传输错误和故障消息，需要时也可直接传输到服务商。集成在系统中的手册、食谱和烹饪程序可通过互联网或者数据载体在设备与联网解决方案之间双向传输。必须能够在不使用额外软件的情况下通过可连接互联网的浏览器直接使用。在考虑时区的情况下自动同步设备时间。 </w:t>
      </w:r>
    </w:p>
    <w:p w14:paraId="577C2A0D" w14:textId="67AFB011" w:rsidR="00E5584B" w:rsidRPr="00D525E8" w:rsidRDefault="00E5584B" w:rsidP="00E5584B">
      <w:pPr>
        <w:ind w:right="2268"/>
        <w:rPr>
          <w:rFonts w:ascii="RATIONAL Sans TT" w:hAnsi="RATIONAL Sans TT" w:cs="RATIONAL Sans TT"/>
          <w:spacing w:val="8"/>
          <w:shd w:val="clear" w:color="auto" w:fill="FFFFFF"/>
        </w:rPr>
        <w:bidi w:val="0"/>
      </w:pPr>
      <w:r>
        <w:rPr>
          <w:rFonts w:ascii="RATIONAL Sans TT" w:cs="RATIONAL Sans TT" w:hAnsi="RATIONAL Sans TT"/>
          <w:shd w:val="clear" w:color="auto" w:fill="FFFFFF"/>
          <w:lang w:eastAsia="zh-CN"/>
          <w:b w:val="0"/>
          <w:bCs w:val="0"/>
          <w:i w:val="0"/>
          <w:iCs w:val="0"/>
          <w:u w:val="none"/>
          <w:vertAlign w:val="baseline"/>
          <w:rtl w:val="0"/>
        </w:rPr>
        <w:t xml:space="preserve">食谱管理</w:t>
      </w:r>
      <w:r>
        <w:rPr>
          <w:rFonts w:ascii="RATIONAL Sans TT" w:cs="RATIONAL Sans TT" w:hAnsi="RATIONAL Sans TT"/>
          <w:shd w:val="clear" w:color="auto" w:fill="FFFFFF"/>
          <w:lang w:eastAsia="zh-CN"/>
          <w:b w:val="0"/>
          <w:bCs w:val="0"/>
          <w:i w:val="0"/>
          <w:iCs w:val="0"/>
          <w:u w:val="none"/>
          <w:vertAlign w:val="baseline"/>
          <w:rtl w:val="0"/>
        </w:rPr>
        <w:br w:type="textWrapping"/>
      </w:r>
      <w:r>
        <w:rPr>
          <w:rFonts w:ascii="RATIONAL Sans TT" w:cs="RATIONAL Sans TT" w:hAnsi="RATIONAL Sans TT"/>
          <w:shd w:val="clear" w:color="auto" w:fill="FFFFFF"/>
          <w:lang w:eastAsia="zh-CN"/>
          <w:b w:val="0"/>
          <w:bCs w:val="0"/>
          <w:i w:val="0"/>
          <w:iCs w:val="0"/>
          <w:u w:val="none"/>
          <w:vertAlign w:val="baseline"/>
          <w:rtl w:val="0"/>
        </w:rPr>
        <w:t xml:space="preserve">创建餐饮生产企业的菜肴、食谱、烹饪程序和配料。在需要的时间将数据传输到各个目标烹饪系统，包括跨地区传输。通过规定的烹饪步骤对生产计划和工作过程进行标准化。可访问1万多份被保存的经过测试的食谱。允许创建用户档案，可限制每一名用户的设置更改权限。</w:t>
      </w:r>
    </w:p>
    <w:p w14:paraId="059CA753" w14:textId="3BBB62E2" w:rsidR="00E5584B" w:rsidRPr="00F329C5" w:rsidRDefault="00E5584B" w:rsidP="004A14E9">
      <w:pPr>
        <w:ind w:right="2268"/>
        <w:rPr>
          <w:rFonts w:ascii="RATIONAL Sans TT" w:hAnsi="RATIONAL Sans TT" w:cs="RATIONAL Sans TT"/>
          <w:color w:val="3C3C3C"/>
          <w:spacing w:val="8"/>
          <w:shd w:val="clear" w:color="auto" w:fill="FFFFFF"/>
        </w:rPr>
        <w:bidi w:val="0"/>
      </w:pPr>
      <w:r>
        <w:rPr>
          <w:rFonts w:ascii="RATIONAL Sans TT" w:cs="RATIONAL Sans TT" w:hAnsi="RATIONAL Sans TT"/>
          <w:shd w:val="clear" w:color="auto" w:fill="FFFFFF"/>
          <w:lang w:eastAsia="zh-CN"/>
          <w:b w:val="0"/>
          <w:bCs w:val="0"/>
          <w:i w:val="0"/>
          <w:iCs w:val="0"/>
          <w:u w:val="none"/>
          <w:vertAlign w:val="baseline"/>
          <w:rtl w:val="0"/>
        </w:rPr>
        <w:t xml:space="preserve">设备管理</w:t>
      </w:r>
      <w:r>
        <w:rPr>
          <w:rFonts w:ascii="RATIONAL Sans TT" w:cs="RATIONAL Sans TT" w:hAnsi="RATIONAL Sans TT"/>
          <w:shd w:val="clear" w:color="auto" w:fill="FFFFFF"/>
          <w:lang w:eastAsia="zh-CN"/>
          <w:b w:val="0"/>
          <w:bCs w:val="0"/>
          <w:i w:val="0"/>
          <w:iCs w:val="0"/>
          <w:u w:val="none"/>
          <w:vertAlign w:val="baseline"/>
          <w:rtl w:val="0"/>
        </w:rPr>
        <w:br w:type="textWrapping"/>
      </w:r>
      <w:r>
        <w:rPr>
          <w:rFonts w:ascii="RATIONAL Sans TT" w:cs="RATIONAL Sans TT" w:hAnsi="RATIONAL Sans TT"/>
          <w:shd w:val="clear" w:color="auto" w:fill="FFFFFF"/>
          <w:lang w:eastAsia="zh-CN"/>
          <w:b w:val="0"/>
          <w:bCs w:val="0"/>
          <w:i w:val="0"/>
          <w:iCs w:val="0"/>
          <w:u w:val="none"/>
          <w:vertAlign w:val="baseline"/>
          <w:rtl w:val="0"/>
        </w:rPr>
        <w:t xml:space="preserve">集中管理和控制烹饪系统、用户权限、运行状态、程序、参数设置和故障历史记录。可使用个人电脑和移动终端设备上的虚拟操作面板通过网络远程控制烹饪系统。警告、操作请求和故障消息可作为推送消息发送给用户，并在经过允许的条件下也可发送给服务商。可以选择设定由服务商进行远程访问、诊断和维护。能够通过OPC UA云通信接口提供符合DIN 18898标准的数据，如制造商、序列号、设备名称、HACCP数据等。</w:t>
      </w:r>
    </w:p>
    <w:p w14:paraId="3B7FEE30" w14:textId="6C416887" w:rsidR="00247642" w:rsidRPr="00247642" w:rsidRDefault="00B17C57" w:rsidP="00247642">
      <w:pPr>
        <w:ind w:right="2268"/>
        <w:rPr>
          <w:rFonts w:ascii="RATIONAL Sans TT" w:hAnsi="RATIONAL Sans TT" w:cs="RATIONAL Sans TT"/>
          <w:color w:val="3C3C3C"/>
          <w:spacing w:val="8"/>
          <w:shd w:val="clear" w:color="auto" w:fill="FFFFFF"/>
        </w:rPr>
        <w:bidi w:val="0"/>
      </w:pPr>
      <w:r>
        <w:rPr>
          <w:rFonts w:ascii="RATIONAL Sans TT" w:cs="RATIONAL Sans TT" w:hAnsi="RATIONAL Sans TT"/>
          <w:color w:val="3C3C3C"/>
          <w:shd w:val="clear" w:color="auto" w:fill="FFFFFF"/>
          <w:lang w:eastAsia="zh-CN"/>
          <w:b w:val="0"/>
          <w:bCs w:val="0"/>
          <w:i w:val="0"/>
          <w:iCs w:val="0"/>
          <w:u w:val="none"/>
          <w:vertAlign w:val="baseline"/>
          <w:rtl w:val="0"/>
        </w:rPr>
        <w:t xml:space="preserve">卫生管理</w:t>
      </w:r>
      <w:r>
        <w:rPr>
          <w:rFonts w:ascii="RATIONAL Sans TT" w:cs="RATIONAL Sans TT" w:hAnsi="RATIONAL Sans TT"/>
          <w:color w:val="3C3C3C"/>
          <w:shd w:val="clear" w:color="auto" w:fill="FFFFFF"/>
          <w:lang w:eastAsia="zh-CN"/>
          <w:b w:val="0"/>
          <w:bCs w:val="0"/>
          <w:i w:val="0"/>
          <w:iCs w:val="0"/>
          <w:u w:val="none"/>
          <w:vertAlign w:val="baseline"/>
          <w:rtl w:val="0"/>
        </w:rPr>
        <w:br w:type="textWrapping"/>
      </w:r>
      <w:r>
        <w:rPr>
          <w:rFonts w:ascii="RATIONAL Sans TT" w:cs="RATIONAL Sans TT" w:hAnsi="RATIONAL Sans TT"/>
          <w:color w:val="3C3C3C"/>
          <w:shd w:val="clear" w:color="auto" w:fill="FFFFFF"/>
          <w:lang w:eastAsia="zh-CN"/>
          <w:b w:val="0"/>
          <w:bCs w:val="0"/>
          <w:i w:val="0"/>
          <w:iCs w:val="0"/>
          <w:u w:val="none"/>
          <w:vertAlign w:val="baseline"/>
          <w:rtl w:val="0"/>
        </w:rPr>
        <w:t xml:space="preserve">自动获取并清晰记录相关的HACCP数据。数据可以作为Excel或PDF文件下载。 </w:t>
      </w:r>
    </w:p>
    <w:p w14:paraId="036603A5" w14:textId="625A2A0A" w:rsidR="002B3DC2" w:rsidRPr="00B64E7A" w:rsidRDefault="002B3DC2" w:rsidP="00364CAF">
      <w:pPr>
        <w:ind w:right="2268"/>
        <w:rPr>
          <w:rFonts w:ascii="RATIONAL Sans TT" w:hAnsi="RATIONAL Sans TT" w:cs="RATIONAL Sans TT"/>
          <w:spacing w:val="8"/>
          <w:shd w:val="clear" w:color="auto" w:fill="FFFFFF"/>
        </w:rPr>
        <w:bidi w:val="0"/>
      </w:pPr>
      <w:r>
        <w:rPr>
          <w:rFonts w:ascii="RATIONAL Sans TT" w:cs="RATIONAL Sans TT" w:hAnsi="RATIONAL Sans TT"/>
          <w:shd w:val="clear" w:color="auto" w:fill="FFFFFF"/>
          <w:lang w:eastAsia="zh-CN"/>
          <w:b w:val="0"/>
          <w:bCs w:val="0"/>
          <w:i w:val="0"/>
          <w:iCs w:val="0"/>
          <w:u w:val="none"/>
          <w:vertAlign w:val="baseline"/>
          <w:rtl w:val="0"/>
        </w:rPr>
        <w:t xml:space="preserve">安全感</w:t>
      </w:r>
      <w:r>
        <w:rPr>
          <w:rFonts w:ascii="RATIONAL Sans TT" w:cs="RATIONAL Sans TT" w:hAnsi="RATIONAL Sans TT"/>
          <w:shd w:val="clear" w:color="auto" w:fill="FFFFFF"/>
          <w:lang w:eastAsia="zh-CN"/>
          <w:b w:val="0"/>
          <w:bCs w:val="0"/>
          <w:i w:val="0"/>
          <w:iCs w:val="0"/>
          <w:u w:val="none"/>
          <w:vertAlign w:val="baseline"/>
          <w:rtl w:val="0"/>
        </w:rPr>
        <w:br w:type="textWrapping"/>
      </w:r>
      <w:r>
        <w:rPr>
          <w:rFonts w:ascii="RATIONAL Sans TT" w:cs="RATIONAL Sans TT" w:hAnsi="RATIONAL Sans TT"/>
          <w:shd w:val="clear" w:color="auto" w:fill="FFFFFF"/>
          <w:lang w:eastAsia="zh-CN"/>
          <w:b w:val="0"/>
          <w:bCs w:val="0"/>
          <w:i w:val="0"/>
          <w:iCs w:val="0"/>
          <w:u w:val="none"/>
          <w:vertAlign w:val="baseline"/>
          <w:rtl w:val="0"/>
        </w:rPr>
        <w:t xml:space="preserve">所收集的客户特有数据和访问账户必须根据最新标准进行加密，只有选定的接收者才可以访问。数据必须能够进行备份。</w:t>
      </w:r>
    </w:p>
    <w:p w14:paraId="3FF33A5E" w14:textId="4E6D4D06" w:rsidR="00EC040E" w:rsidRPr="00F329C5" w:rsidRDefault="000F22BF" w:rsidP="003A3558">
      <w:pPr>
        <w:ind w:right="2268"/>
        <w:rPr>
          <w:rFonts w:ascii="RATIONAL Sans TT" w:hAnsi="RATIONAL Sans TT" w:cs="RATIONAL Sans TT"/>
          <w:spacing w:val="8"/>
          <w:shd w:val="clear" w:color="auto" w:fill="FFFFFF"/>
        </w:rPr>
        <w:bidi w:val="0"/>
      </w:pPr>
      <w:r>
        <w:rPr>
          <w:rFonts w:ascii="RATIONAL Sans TT" w:cs="RATIONAL Sans TT" w:hAnsi="RATIONAL Sans TT"/>
          <w:shd w:val="clear" w:color="auto" w:fill="FFFFFF"/>
          <w:lang w:eastAsia="zh-CN"/>
          <w:b w:val="0"/>
          <w:bCs w:val="0"/>
          <w:i w:val="0"/>
          <w:iCs w:val="0"/>
          <w:u w:val="none"/>
          <w:vertAlign w:val="baseline"/>
          <w:rtl w:val="0"/>
        </w:rPr>
        <w:t xml:space="preserve">系统前提条件：</w:t>
      </w:r>
      <w:r>
        <w:rPr>
          <w:rFonts w:ascii="RATIONAL Sans TT" w:cs="RATIONAL Sans TT" w:hAnsi="RATIONAL Sans TT"/>
          <w:shd w:val="clear" w:color="auto" w:fill="FFFFFF"/>
          <w:lang w:eastAsia="zh-CN"/>
          <w:b w:val="0"/>
          <w:bCs w:val="0"/>
          <w:i w:val="0"/>
          <w:iCs w:val="0"/>
          <w:u w:val="none"/>
          <w:vertAlign w:val="baseline"/>
          <w:rtl w:val="0"/>
        </w:rPr>
        <w:br w:type="textWrapping"/>
      </w:r>
      <w:r>
        <w:rPr>
          <w:rFonts w:ascii="RATIONAL Sans TT" w:cs="RATIONAL Sans TT" w:hAnsi="RATIONAL Sans TT"/>
          <w:shd w:val="clear" w:color="auto" w:fill="FFFFFF"/>
          <w:lang w:eastAsia="zh-CN"/>
          <w:b w:val="0"/>
          <w:bCs w:val="0"/>
          <w:i w:val="0"/>
          <w:iCs w:val="0"/>
          <w:u w:val="none"/>
          <w:vertAlign w:val="baseline"/>
          <w:rtl w:val="0"/>
        </w:rPr>
        <w:t xml:space="preserve">现场需要提供WiFi 802.11 b/g/n标准的2.4GHz网络，并对准设备向前或向上的无线电发射方向，或者为每一台设备提供一个RJ45以太网网络接线盒。</w:t>
      </w:r>
    </w:p>
    <w:sectPr w:rsidR="00EC040E" w:rsidRPr="00F329C5">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79851" w14:textId="77777777" w:rsidR="004B0DC1" w:rsidRDefault="004B0DC1" w:rsidP="004B0DC1">
      <w:pPr>
        <w:spacing w:after="0" w:line="240" w:lineRule="auto"/>
      </w:pPr>
      <w:r>
        <w:separator/>
      </w:r>
    </w:p>
  </w:endnote>
  <w:endnote w:type="continuationSeparator" w:id="0">
    <w:p w14:paraId="4A2987A9" w14:textId="77777777" w:rsidR="004B0DC1" w:rsidRDefault="004B0DC1" w:rsidP="004B0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TIONAL Sans TT">
    <w:panose1 w:val="020B0504020101010102"/>
    <w:charset w:val="00"/>
    <w:family w:val="swiss"/>
    <w:pitch w:val="variable"/>
    <w:sig w:usb0="A00002FF" w:usb1="4000607B" w:usb2="00000008"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8FADE" w14:textId="79DCE5BD" w:rsidR="00952DA8" w:rsidRPr="006B1442" w:rsidRDefault="00952DA8">
    <w:pPr>
      <w:pStyle w:val="Fuzeile"/>
      <w:bidi w:val="0"/>
    </w:pPr>
    <w:r>
      <w:rPr>
        <w:lang w:eastAsia="zh-CN"/>
        <w:b w:val="0"/>
        <w:bCs w:val="0"/>
        <w:i w:val="0"/>
        <w:iCs w:val="0"/>
        <w:u w:val="none"/>
        <w:vertAlign w:val="baseline"/>
        <w:rtl w:val="0"/>
      </w:rPr>
      <w:t xml:space="preserve">ConnectedCooking招标文本</w:t>
    </w:r>
  </w:p>
  <w:p w14:paraId="4DFCF462" w14:textId="77777777" w:rsidR="00952DA8" w:rsidRDefault="00952D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30AFA" w14:textId="77777777" w:rsidR="004B0DC1" w:rsidRDefault="004B0DC1" w:rsidP="004B0DC1">
      <w:pPr>
        <w:spacing w:after="0" w:line="240" w:lineRule="auto"/>
      </w:pPr>
      <w:r>
        <w:separator/>
      </w:r>
    </w:p>
  </w:footnote>
  <w:footnote w:type="continuationSeparator" w:id="0">
    <w:p w14:paraId="43FD888C" w14:textId="77777777" w:rsidR="004B0DC1" w:rsidRDefault="004B0DC1" w:rsidP="004B0D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16310F"/>
    <w:multiLevelType w:val="hybridMultilevel"/>
    <w:tmpl w:val="9AE6D0C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914389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475"/>
    <w:rsid w:val="00005C79"/>
    <w:rsid w:val="00014C46"/>
    <w:rsid w:val="00026E24"/>
    <w:rsid w:val="000C2553"/>
    <w:rsid w:val="000E757F"/>
    <w:rsid w:val="000F22BF"/>
    <w:rsid w:val="00111F3F"/>
    <w:rsid w:val="00113CD9"/>
    <w:rsid w:val="001446EB"/>
    <w:rsid w:val="00165591"/>
    <w:rsid w:val="001735C8"/>
    <w:rsid w:val="00204B68"/>
    <w:rsid w:val="002229EA"/>
    <w:rsid w:val="00247642"/>
    <w:rsid w:val="002660C6"/>
    <w:rsid w:val="002B3475"/>
    <w:rsid w:val="002B3DC2"/>
    <w:rsid w:val="0031725D"/>
    <w:rsid w:val="0032746D"/>
    <w:rsid w:val="003448D6"/>
    <w:rsid w:val="00364CAF"/>
    <w:rsid w:val="00373A70"/>
    <w:rsid w:val="003960A6"/>
    <w:rsid w:val="003A3558"/>
    <w:rsid w:val="003D02FE"/>
    <w:rsid w:val="00483CF4"/>
    <w:rsid w:val="004A14E9"/>
    <w:rsid w:val="004B0DC1"/>
    <w:rsid w:val="004B7820"/>
    <w:rsid w:val="00523D1F"/>
    <w:rsid w:val="00533993"/>
    <w:rsid w:val="00570E5F"/>
    <w:rsid w:val="005D159E"/>
    <w:rsid w:val="005D2836"/>
    <w:rsid w:val="00603F17"/>
    <w:rsid w:val="006223AB"/>
    <w:rsid w:val="00631B05"/>
    <w:rsid w:val="006344A8"/>
    <w:rsid w:val="00656285"/>
    <w:rsid w:val="006B1442"/>
    <w:rsid w:val="006D4066"/>
    <w:rsid w:val="007C4DF7"/>
    <w:rsid w:val="007E4638"/>
    <w:rsid w:val="00857F9C"/>
    <w:rsid w:val="008E08D3"/>
    <w:rsid w:val="00906DA7"/>
    <w:rsid w:val="00952DA8"/>
    <w:rsid w:val="00984EAE"/>
    <w:rsid w:val="009918A2"/>
    <w:rsid w:val="00992F39"/>
    <w:rsid w:val="009B7118"/>
    <w:rsid w:val="00A114F2"/>
    <w:rsid w:val="00A20306"/>
    <w:rsid w:val="00A26E5B"/>
    <w:rsid w:val="00A77193"/>
    <w:rsid w:val="00B17C57"/>
    <w:rsid w:val="00B53511"/>
    <w:rsid w:val="00B573D0"/>
    <w:rsid w:val="00B64E7A"/>
    <w:rsid w:val="00B71F50"/>
    <w:rsid w:val="00C01F01"/>
    <w:rsid w:val="00C24998"/>
    <w:rsid w:val="00C61503"/>
    <w:rsid w:val="00CD3058"/>
    <w:rsid w:val="00CE311A"/>
    <w:rsid w:val="00CE5FC1"/>
    <w:rsid w:val="00D0258D"/>
    <w:rsid w:val="00D07E53"/>
    <w:rsid w:val="00D525E8"/>
    <w:rsid w:val="00D77640"/>
    <w:rsid w:val="00D77C68"/>
    <w:rsid w:val="00E31B89"/>
    <w:rsid w:val="00E352A3"/>
    <w:rsid w:val="00E5584B"/>
    <w:rsid w:val="00EC040E"/>
    <w:rsid w:val="00F13BAB"/>
    <w:rsid w:val="00F329C5"/>
    <w:rsid w:val="00FF24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658ECE"/>
  <w15:chartTrackingRefBased/>
  <w15:docId w15:val="{B14FCC9D-E49A-4998-88BD-DA93E27C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64CAF"/>
    <w:pPr>
      <w:ind w:left="720"/>
      <w:contextualSpacing/>
    </w:pPr>
  </w:style>
  <w:style w:type="paragraph" w:styleId="Kopfzeile">
    <w:name w:val="header"/>
    <w:basedOn w:val="Standard"/>
    <w:link w:val="KopfzeileZchn"/>
    <w:uiPriority w:val="99"/>
    <w:unhideWhenUsed/>
    <w:rsid w:val="00952DA8"/>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952DA8"/>
    <w:rPr>
      <w:lang w:val="en-US"/>
    </w:rPr>
  </w:style>
  <w:style w:type="paragraph" w:styleId="Fuzeile">
    <w:name w:val="footer"/>
    <w:basedOn w:val="Standard"/>
    <w:link w:val="FuzeileZchn"/>
    <w:uiPriority w:val="99"/>
    <w:unhideWhenUsed/>
    <w:rsid w:val="00952DA8"/>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952DA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2641</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Schneider, Daniel</dc:creator>
  <cp:keywords/>
  <dc:description/>
  <cp:lastModifiedBy>Rank, Detlef</cp:lastModifiedBy>
  <cp:revision>2</cp:revision>
  <dcterms:created xsi:type="dcterms:W3CDTF">2023-01-26T13:42:00Z</dcterms:created>
  <dcterms:modified xsi:type="dcterms:W3CDTF">2023-01-26T13:42:00Z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bf5b59-ddf8-4540-9bf5-ca19c70b5d47_Enabled">
    <vt:lpwstr>True</vt:lpwstr>
  </property>
  <property fmtid="{D5CDD505-2E9C-101B-9397-08002B2CF9AE}" pid="3" name="MSIP_Label_a5bf5b59-ddf8-4540-9bf5-ca19c70b5d47_SiteId">
    <vt:lpwstr>16dbd641-f98d-4ec4-967d-799b7e2b4147</vt:lpwstr>
  </property>
  <property fmtid="{D5CDD505-2E9C-101B-9397-08002B2CF9AE}" pid="4" name="MSIP_Label_a5bf5b59-ddf8-4540-9bf5-ca19c70b5d47_Owner">
    <vt:lpwstr>d.rank@rational-online.com</vt:lpwstr>
  </property>
  <property fmtid="{D5CDD505-2E9C-101B-9397-08002B2CF9AE}" pid="5" name="MSIP_Label_a5bf5b59-ddf8-4540-9bf5-ca19c70b5d47_SetDate">
    <vt:lpwstr>2019-11-19T15:17:55.4947910Z</vt:lpwstr>
  </property>
  <property fmtid="{D5CDD505-2E9C-101B-9397-08002B2CF9AE}" pid="6" name="MSIP_Label_a5bf5b59-ddf8-4540-9bf5-ca19c70b5d47_Name">
    <vt:lpwstr>Public</vt:lpwstr>
  </property>
  <property fmtid="{D5CDD505-2E9C-101B-9397-08002B2CF9AE}" pid="7" name="MSIP_Label_a5bf5b59-ddf8-4540-9bf5-ca19c70b5d47_Application">
    <vt:lpwstr>Microsoft Azure Information Protection</vt:lpwstr>
  </property>
  <property fmtid="{D5CDD505-2E9C-101B-9397-08002B2CF9AE}" pid="8" name="MSIP_Label_a5bf5b59-ddf8-4540-9bf5-ca19c70b5d47_ActionId">
    <vt:lpwstr>ac22135e-0415-4be0-9b50-5b674937c249</vt:lpwstr>
  </property>
  <property fmtid="{D5CDD505-2E9C-101B-9397-08002B2CF9AE}" pid="9" name="MSIP_Label_a5bf5b59-ddf8-4540-9bf5-ca19c70b5d47_Extended_MSFT_Method">
    <vt:lpwstr>Manual</vt:lpwstr>
  </property>
  <property fmtid="{D5CDD505-2E9C-101B-9397-08002B2CF9AE}" pid="10" name="Sensitivity">
    <vt:lpwstr>Public</vt:lpwstr>
  </property>
</Properties>
</file>